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BCE71" w14:textId="431E0EB3" w:rsidR="00F16F53" w:rsidRPr="005D50CC" w:rsidRDefault="00F16F53" w:rsidP="00F16F53">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5</w:t>
      </w:r>
      <w:r w:rsidRPr="00C4352F">
        <w:rPr>
          <w:rFonts w:eastAsia="宋体" w:cs="Arial"/>
          <w:color w:val="FF0000"/>
          <w:sz w:val="24"/>
          <w:szCs w:val="24"/>
        </w:rPr>
        <w:tab/>
      </w:r>
      <w:r w:rsidR="00EF45E7" w:rsidRPr="005D50CC">
        <w:rPr>
          <w:rFonts w:eastAsia="宋体" w:cs="Arial"/>
          <w:sz w:val="24"/>
          <w:szCs w:val="24"/>
        </w:rPr>
        <w:t>R4-2506339</w:t>
      </w:r>
    </w:p>
    <w:p w14:paraId="306B95E6" w14:textId="77777777" w:rsidR="00F16F53" w:rsidRPr="005D50CC" w:rsidRDefault="00F16F53" w:rsidP="00F16F53">
      <w:pPr>
        <w:pStyle w:val="a5"/>
        <w:tabs>
          <w:tab w:val="right" w:pos="9781"/>
          <w:tab w:val="right" w:pos="13323"/>
        </w:tabs>
        <w:spacing w:after="120"/>
        <w:outlineLvl w:val="0"/>
        <w:rPr>
          <w:rFonts w:eastAsia="宋体" w:cs="Arial"/>
          <w:sz w:val="24"/>
          <w:szCs w:val="24"/>
        </w:rPr>
      </w:pPr>
      <w:r w:rsidRPr="005D50CC">
        <w:rPr>
          <w:rFonts w:eastAsia="宋体" w:cs="Arial"/>
          <w:sz w:val="24"/>
          <w:szCs w:val="24"/>
        </w:rPr>
        <w:t>Malta, MT, 19</w:t>
      </w:r>
      <w:r w:rsidRPr="005D50CC">
        <w:rPr>
          <w:rFonts w:eastAsia="宋体" w:cs="Arial"/>
          <w:sz w:val="24"/>
          <w:szCs w:val="24"/>
          <w:vertAlign w:val="superscript"/>
        </w:rPr>
        <w:t>th</w:t>
      </w:r>
      <w:r w:rsidRPr="005D50CC">
        <w:rPr>
          <w:rFonts w:eastAsia="宋体" w:cs="Arial"/>
          <w:sz w:val="24"/>
          <w:szCs w:val="24"/>
        </w:rPr>
        <w:t xml:space="preserve"> – 23</w:t>
      </w:r>
      <w:r w:rsidRPr="005D50CC">
        <w:rPr>
          <w:rFonts w:eastAsia="宋体" w:cs="Arial"/>
          <w:sz w:val="24"/>
          <w:szCs w:val="24"/>
          <w:vertAlign w:val="superscript"/>
        </w:rPr>
        <w:t>rd</w:t>
      </w:r>
      <w:r w:rsidRPr="005D50CC">
        <w:rPr>
          <w:rFonts w:eastAsia="宋体" w:cs="Arial"/>
          <w:sz w:val="24"/>
          <w:szCs w:val="24"/>
        </w:rPr>
        <w:t xml:space="preserve"> May, 2025</w:t>
      </w:r>
    </w:p>
    <w:p w14:paraId="39D7E56D" w14:textId="768FDDB8" w:rsidR="000D7E4C" w:rsidRPr="005D50CC" w:rsidRDefault="00712CC1" w:rsidP="009E0BCF">
      <w:pPr>
        <w:tabs>
          <w:tab w:val="left" w:pos="1985"/>
        </w:tabs>
        <w:spacing w:after="120"/>
        <w:jc w:val="both"/>
        <w:rPr>
          <w:rFonts w:ascii="Arial" w:hAnsi="Arial" w:cs="Arial"/>
          <w:b/>
          <w:sz w:val="22"/>
          <w:szCs w:val="22"/>
        </w:rPr>
      </w:pPr>
      <w:r w:rsidRPr="005D50CC">
        <w:rPr>
          <w:rFonts w:ascii="Arial" w:hAnsi="Arial" w:cs="Arial"/>
          <w:b/>
          <w:sz w:val="22"/>
          <w:szCs w:val="22"/>
        </w:rPr>
        <w:t>Agenda item:</w:t>
      </w:r>
      <w:bookmarkStart w:id="1" w:name="Source"/>
      <w:bookmarkEnd w:id="1"/>
      <w:r w:rsidRPr="005D50CC">
        <w:rPr>
          <w:rFonts w:ascii="Arial" w:hAnsi="Arial" w:cs="Arial"/>
          <w:b/>
          <w:sz w:val="22"/>
          <w:szCs w:val="22"/>
        </w:rPr>
        <w:tab/>
      </w:r>
      <w:r w:rsidR="00F16F53" w:rsidRPr="005D50CC">
        <w:rPr>
          <w:rFonts w:ascii="Arial" w:hAnsi="Arial" w:cs="Arial"/>
          <w:b/>
          <w:sz w:val="22"/>
          <w:szCs w:val="22"/>
        </w:rPr>
        <w:t>7.25.5</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2A7420CB"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593174" w:rsidRPr="00593174">
        <w:rPr>
          <w:rFonts w:ascii="Arial" w:hAnsi="Arial" w:cs="Arial"/>
          <w:b/>
          <w:sz w:val="22"/>
          <w:szCs w:val="22"/>
        </w:rPr>
        <w:t>Discussion on RRM performance requirements for evolution of NR duplex operation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B900F31" w14:textId="13E03127" w:rsidR="00AA74E2" w:rsidRDefault="00AA74E2" w:rsidP="00621B4E">
      <w:pPr>
        <w:spacing w:after="120"/>
        <w:rPr>
          <w:rFonts w:eastAsiaTheme="minorEastAsia"/>
          <w:sz w:val="22"/>
          <w:szCs w:val="22"/>
        </w:rPr>
      </w:pPr>
      <w:r w:rsidRPr="00B7153C">
        <w:rPr>
          <w:rFonts w:eastAsiaTheme="minorEastAsia"/>
          <w:sz w:val="22"/>
          <w:szCs w:val="22"/>
        </w:rPr>
        <w:t>In this paper, we present</w:t>
      </w:r>
      <w:r>
        <w:rPr>
          <w:rFonts w:eastAsiaTheme="minorEastAsia"/>
          <w:sz w:val="22"/>
          <w:szCs w:val="22"/>
        </w:rPr>
        <w:t xml:space="preserve"> our initial </w:t>
      </w:r>
      <w:r w:rsidR="004955DF">
        <w:rPr>
          <w:rFonts w:eastAsiaTheme="minorEastAsia"/>
          <w:sz w:val="22"/>
          <w:szCs w:val="22"/>
        </w:rPr>
        <w:t>d</w:t>
      </w:r>
      <w:r w:rsidR="004955DF" w:rsidRPr="004955DF">
        <w:rPr>
          <w:rFonts w:eastAsiaTheme="minorEastAsia"/>
          <w:sz w:val="22"/>
          <w:szCs w:val="22"/>
        </w:rPr>
        <w:t xml:space="preserve">iscussion on </w:t>
      </w:r>
      <w:r w:rsidR="00CB4E57" w:rsidRPr="00CB4E57">
        <w:rPr>
          <w:rFonts w:eastAsiaTheme="minorEastAsia"/>
          <w:sz w:val="22"/>
          <w:szCs w:val="22"/>
        </w:rPr>
        <w:t>RRM performance requirements for evolution of NR duplex operation</w:t>
      </w:r>
      <w:r w:rsidR="00090057">
        <w:rPr>
          <w:rFonts w:eastAsiaTheme="minorEastAsia"/>
          <w:sz w:val="22"/>
          <w:szCs w:val="22"/>
        </w:rPr>
        <w:t>.</w:t>
      </w:r>
    </w:p>
    <w:p w14:paraId="0B837FA3" w14:textId="77777777" w:rsidR="00BE0EE8" w:rsidRPr="00BE0EE8"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3B612677" w14:textId="3072F048" w:rsidR="00D460A7" w:rsidRDefault="00D460A7" w:rsidP="00170445">
      <w:pPr>
        <w:spacing w:after="120"/>
        <w:rPr>
          <w:rFonts w:eastAsiaTheme="minorEastAsia"/>
          <w:sz w:val="22"/>
          <w:szCs w:val="22"/>
        </w:rPr>
      </w:pPr>
      <w:r w:rsidRPr="00D460A7">
        <w:rPr>
          <w:rFonts w:eastAsiaTheme="minorEastAsia" w:hint="eastAsia"/>
          <w:sz w:val="22"/>
          <w:szCs w:val="22"/>
        </w:rPr>
        <w:t>Based</w:t>
      </w:r>
      <w:r w:rsidRPr="00D460A7">
        <w:rPr>
          <w:rFonts w:eastAsiaTheme="minorEastAsia"/>
          <w:sz w:val="22"/>
          <w:szCs w:val="22"/>
        </w:rPr>
        <w:t xml:space="preserve"> on the core part discussion in RAN4 previous meetings,</w:t>
      </w:r>
      <w:r>
        <w:rPr>
          <w:rFonts w:eastAsiaTheme="minorEastAsia"/>
          <w:sz w:val="22"/>
          <w:szCs w:val="22"/>
        </w:rPr>
        <w:t xml:space="preserve"> there are two objectives</w:t>
      </w:r>
      <w:r w:rsidR="00695A89">
        <w:rPr>
          <w:rFonts w:eastAsiaTheme="minorEastAsia"/>
          <w:sz w:val="22"/>
          <w:szCs w:val="22"/>
        </w:rPr>
        <w:t xml:space="preserve"> been</w:t>
      </w:r>
      <w:r>
        <w:rPr>
          <w:rFonts w:eastAsiaTheme="minorEastAsia"/>
          <w:sz w:val="22"/>
          <w:szCs w:val="22"/>
        </w:rPr>
        <w:t xml:space="preserve"> discussed and defined, i.e., </w:t>
      </w:r>
      <w:r w:rsidR="000342FF" w:rsidRPr="000342FF">
        <w:rPr>
          <w:rFonts w:eastAsiaTheme="minorEastAsia"/>
          <w:sz w:val="22"/>
          <w:szCs w:val="22"/>
        </w:rPr>
        <w:t>RRM requirements for UE-to-UE CLI handling</w:t>
      </w:r>
      <w:r w:rsidR="000342FF">
        <w:rPr>
          <w:rFonts w:eastAsiaTheme="minorEastAsia"/>
          <w:sz w:val="22"/>
          <w:szCs w:val="22"/>
        </w:rPr>
        <w:t xml:space="preserve"> and </w:t>
      </w:r>
      <w:r w:rsidR="000342FF" w:rsidRPr="000342FF">
        <w:rPr>
          <w:rFonts w:eastAsiaTheme="minorEastAsia"/>
          <w:sz w:val="22"/>
          <w:szCs w:val="22"/>
        </w:rPr>
        <w:t>RRM impacts for SBFD operation</w:t>
      </w:r>
      <w:r w:rsidR="000342FF">
        <w:rPr>
          <w:rFonts w:eastAsiaTheme="minorEastAsia"/>
          <w:sz w:val="22"/>
          <w:szCs w:val="22"/>
        </w:rPr>
        <w:t>.</w:t>
      </w:r>
    </w:p>
    <w:p w14:paraId="1FDD634F" w14:textId="1B2B19C2" w:rsidR="000342FF" w:rsidRDefault="000342FF" w:rsidP="00170445">
      <w:pPr>
        <w:spacing w:after="120"/>
        <w:rPr>
          <w:rFonts w:eastAsiaTheme="minorEastAsia"/>
          <w:sz w:val="22"/>
          <w:szCs w:val="22"/>
        </w:rPr>
      </w:pPr>
      <w:r>
        <w:rPr>
          <w:rFonts w:eastAsiaTheme="minorEastAsia"/>
          <w:sz w:val="22"/>
          <w:szCs w:val="22"/>
        </w:rPr>
        <w:t xml:space="preserve">For </w:t>
      </w:r>
      <w:r w:rsidR="00834F21" w:rsidRPr="000342FF">
        <w:rPr>
          <w:rFonts w:eastAsiaTheme="minorEastAsia"/>
          <w:sz w:val="22"/>
          <w:szCs w:val="22"/>
        </w:rPr>
        <w:t>RRM requirements for UE-to-UE CLI handling</w:t>
      </w:r>
      <w:r w:rsidR="00834F21">
        <w:rPr>
          <w:rFonts w:eastAsiaTheme="minorEastAsia"/>
          <w:sz w:val="22"/>
          <w:szCs w:val="22"/>
        </w:rPr>
        <w:t>,</w:t>
      </w:r>
      <w:r w:rsidR="00146CA7">
        <w:rPr>
          <w:rFonts w:eastAsiaTheme="minorEastAsia"/>
          <w:sz w:val="22"/>
          <w:szCs w:val="22"/>
        </w:rPr>
        <w:t xml:space="preserve"> </w:t>
      </w:r>
      <w:r w:rsidR="00146CA7" w:rsidRPr="00146CA7">
        <w:rPr>
          <w:rFonts w:eastAsiaTheme="minorEastAsia"/>
          <w:sz w:val="22"/>
          <w:szCs w:val="22"/>
        </w:rPr>
        <w:t>L1-SRS-RSRP</w:t>
      </w:r>
      <w:r w:rsidR="00146CA7">
        <w:rPr>
          <w:rFonts w:eastAsiaTheme="minorEastAsia"/>
          <w:sz w:val="22"/>
          <w:szCs w:val="22"/>
        </w:rPr>
        <w:t xml:space="preserve"> </w:t>
      </w:r>
      <w:r w:rsidR="00D951B6">
        <w:rPr>
          <w:rFonts w:eastAsiaTheme="minorEastAsia"/>
          <w:sz w:val="22"/>
          <w:szCs w:val="22"/>
        </w:rPr>
        <w:t>measurement</w:t>
      </w:r>
      <w:r w:rsidR="00FB05B9">
        <w:rPr>
          <w:rFonts w:eastAsiaTheme="minorEastAsia"/>
          <w:sz w:val="22"/>
          <w:szCs w:val="22"/>
        </w:rPr>
        <w:t>s</w:t>
      </w:r>
      <w:r w:rsidR="00D951B6">
        <w:rPr>
          <w:rFonts w:eastAsiaTheme="minorEastAsia"/>
          <w:sz w:val="22"/>
          <w:szCs w:val="22"/>
        </w:rPr>
        <w:t xml:space="preserve"> </w:t>
      </w:r>
      <w:r w:rsidR="00146CA7">
        <w:rPr>
          <w:rFonts w:eastAsiaTheme="minorEastAsia"/>
          <w:sz w:val="22"/>
          <w:szCs w:val="22"/>
        </w:rPr>
        <w:t xml:space="preserve">and </w:t>
      </w:r>
      <w:r w:rsidR="00146CA7" w:rsidRPr="00146CA7">
        <w:rPr>
          <w:rFonts w:eastAsiaTheme="minorEastAsia"/>
          <w:sz w:val="22"/>
          <w:szCs w:val="22"/>
        </w:rPr>
        <w:t>L1-CLI-RSSI</w:t>
      </w:r>
      <w:r w:rsidR="00D951B6">
        <w:rPr>
          <w:rFonts w:eastAsiaTheme="minorEastAsia"/>
          <w:sz w:val="22"/>
          <w:szCs w:val="22"/>
        </w:rPr>
        <w:t xml:space="preserve"> </w:t>
      </w:r>
      <w:r w:rsidR="00B84846">
        <w:rPr>
          <w:rFonts w:eastAsiaTheme="minorEastAsia"/>
          <w:sz w:val="22"/>
          <w:szCs w:val="22"/>
        </w:rPr>
        <w:t>measurement</w:t>
      </w:r>
      <w:r w:rsidR="00FB05B9">
        <w:rPr>
          <w:rFonts w:eastAsiaTheme="minorEastAsia"/>
          <w:sz w:val="22"/>
          <w:szCs w:val="22"/>
        </w:rPr>
        <w:t>s</w:t>
      </w:r>
      <w:r w:rsidR="00146CA7">
        <w:rPr>
          <w:rFonts w:eastAsiaTheme="minorEastAsia"/>
          <w:sz w:val="22"/>
          <w:szCs w:val="22"/>
        </w:rPr>
        <w:t xml:space="preserve"> are considered for </w:t>
      </w:r>
      <w:r w:rsidR="00265ADD" w:rsidRPr="00265ADD">
        <w:rPr>
          <w:rFonts w:eastAsiaTheme="minorEastAsia"/>
          <w:sz w:val="22"/>
          <w:szCs w:val="22"/>
        </w:rPr>
        <w:t>UE-to-UE CLI handling</w:t>
      </w:r>
      <w:r w:rsidR="00265ADD">
        <w:rPr>
          <w:rFonts w:eastAsiaTheme="minorEastAsia"/>
          <w:sz w:val="22"/>
          <w:szCs w:val="22"/>
        </w:rPr>
        <w:t xml:space="preserve">, it’s proposed to design </w:t>
      </w:r>
      <w:r w:rsidR="00265ADD" w:rsidRPr="00265ADD">
        <w:rPr>
          <w:rFonts w:eastAsiaTheme="minorEastAsia"/>
          <w:sz w:val="22"/>
          <w:szCs w:val="22"/>
        </w:rPr>
        <w:t>UE-to-UE CLI handling</w:t>
      </w:r>
      <w:r w:rsidR="00265ADD">
        <w:rPr>
          <w:rFonts w:eastAsiaTheme="minorEastAsia"/>
          <w:sz w:val="22"/>
          <w:szCs w:val="22"/>
        </w:rPr>
        <w:t xml:space="preserve"> test cases based on </w:t>
      </w:r>
      <w:r w:rsidR="00265ADD" w:rsidRPr="00146CA7">
        <w:rPr>
          <w:rFonts w:eastAsiaTheme="minorEastAsia"/>
          <w:sz w:val="22"/>
          <w:szCs w:val="22"/>
        </w:rPr>
        <w:t>L1-SRS-RSRP</w:t>
      </w:r>
      <w:r w:rsidR="00D951B6" w:rsidRPr="00D951B6">
        <w:rPr>
          <w:rFonts w:eastAsiaTheme="minorEastAsia"/>
          <w:sz w:val="22"/>
          <w:szCs w:val="22"/>
        </w:rPr>
        <w:t xml:space="preserve"> </w:t>
      </w:r>
      <w:r w:rsidR="00D951B6">
        <w:rPr>
          <w:rFonts w:eastAsiaTheme="minorEastAsia"/>
          <w:sz w:val="22"/>
          <w:szCs w:val="22"/>
        </w:rPr>
        <w:t>measurement</w:t>
      </w:r>
      <w:r w:rsidR="00FB05B9">
        <w:rPr>
          <w:rFonts w:eastAsiaTheme="minorEastAsia"/>
          <w:sz w:val="22"/>
          <w:szCs w:val="22"/>
        </w:rPr>
        <w:t>s</w:t>
      </w:r>
      <w:r w:rsidR="00265ADD">
        <w:rPr>
          <w:rFonts w:eastAsiaTheme="minorEastAsia"/>
          <w:sz w:val="22"/>
          <w:szCs w:val="22"/>
        </w:rPr>
        <w:t xml:space="preserve"> and </w:t>
      </w:r>
      <w:r w:rsidR="00265ADD" w:rsidRPr="00146CA7">
        <w:rPr>
          <w:rFonts w:eastAsiaTheme="minorEastAsia"/>
          <w:sz w:val="22"/>
          <w:szCs w:val="22"/>
        </w:rPr>
        <w:t>L1-CLI-RSSI</w:t>
      </w:r>
      <w:r w:rsidR="00D951B6">
        <w:rPr>
          <w:rFonts w:eastAsiaTheme="minorEastAsia"/>
          <w:sz w:val="22"/>
          <w:szCs w:val="22"/>
        </w:rPr>
        <w:t xml:space="preserve"> measurement</w:t>
      </w:r>
      <w:r w:rsidR="00FB05B9">
        <w:rPr>
          <w:rFonts w:eastAsiaTheme="minorEastAsia"/>
          <w:sz w:val="22"/>
          <w:szCs w:val="22"/>
        </w:rPr>
        <w:t>s</w:t>
      </w:r>
      <w:r w:rsidR="00265ADD">
        <w:rPr>
          <w:rFonts w:eastAsiaTheme="minorEastAsia"/>
          <w:sz w:val="22"/>
          <w:szCs w:val="22"/>
        </w:rPr>
        <w:t>.</w:t>
      </w:r>
    </w:p>
    <w:p w14:paraId="76359946" w14:textId="6ACD2834" w:rsidR="004C1799" w:rsidRDefault="006206C5" w:rsidP="004C1799">
      <w:pPr>
        <w:spacing w:after="120"/>
        <w:rPr>
          <w:rFonts w:eastAsiaTheme="minorEastAsia"/>
          <w:sz w:val="22"/>
          <w:szCs w:val="22"/>
        </w:rPr>
      </w:pPr>
      <w:r>
        <w:rPr>
          <w:rFonts w:eastAsiaTheme="minorEastAsia"/>
          <w:sz w:val="22"/>
          <w:szCs w:val="22"/>
        </w:rPr>
        <w:t>L</w:t>
      </w:r>
      <w:r w:rsidR="00562ED5">
        <w:rPr>
          <w:rFonts w:eastAsiaTheme="minorEastAsia"/>
          <w:sz w:val="22"/>
          <w:szCs w:val="22"/>
        </w:rPr>
        <w:t xml:space="preserve">3 </w:t>
      </w:r>
      <w:r w:rsidR="00562ED5" w:rsidRPr="00562ED5">
        <w:rPr>
          <w:rFonts w:eastAsiaTheme="minorEastAsia"/>
          <w:sz w:val="22"/>
          <w:szCs w:val="22"/>
        </w:rPr>
        <w:t>SRS-RSRP measurements</w:t>
      </w:r>
      <w:r w:rsidR="00FB05B9">
        <w:rPr>
          <w:rFonts w:eastAsiaTheme="minorEastAsia"/>
          <w:sz w:val="22"/>
          <w:szCs w:val="22"/>
        </w:rPr>
        <w:t xml:space="preserve"> and </w:t>
      </w:r>
      <w:r w:rsidR="008752A8">
        <w:rPr>
          <w:rFonts w:eastAsiaTheme="minorEastAsia"/>
          <w:sz w:val="22"/>
          <w:szCs w:val="22"/>
        </w:rPr>
        <w:t xml:space="preserve">L3 </w:t>
      </w:r>
      <w:r w:rsidR="000174B2" w:rsidRPr="000174B2">
        <w:rPr>
          <w:rFonts w:eastAsiaTheme="minorEastAsia"/>
          <w:sz w:val="22"/>
          <w:szCs w:val="22"/>
        </w:rPr>
        <w:t>CLI-RSSI measurements</w:t>
      </w:r>
      <w:r w:rsidR="00206DF2">
        <w:rPr>
          <w:rFonts w:eastAsiaTheme="minorEastAsia"/>
          <w:sz w:val="22"/>
          <w:szCs w:val="22"/>
        </w:rPr>
        <w:t xml:space="preserve"> test cases </w:t>
      </w:r>
      <w:r w:rsidR="004631AA">
        <w:rPr>
          <w:rFonts w:eastAsiaTheme="minorEastAsia"/>
          <w:sz w:val="22"/>
          <w:szCs w:val="22"/>
        </w:rPr>
        <w:t xml:space="preserve">have been designed </w:t>
      </w:r>
      <w:r w:rsidR="007B70A8">
        <w:rPr>
          <w:rFonts w:eastAsiaTheme="minorEastAsia"/>
          <w:sz w:val="22"/>
          <w:szCs w:val="22"/>
        </w:rPr>
        <w:t xml:space="preserve">in the spec </w:t>
      </w:r>
      <w:r w:rsidR="004631AA">
        <w:rPr>
          <w:rFonts w:eastAsiaTheme="minorEastAsia"/>
          <w:sz w:val="22"/>
          <w:szCs w:val="22"/>
        </w:rPr>
        <w:t xml:space="preserve">and </w:t>
      </w:r>
      <w:r w:rsidR="00206DF2">
        <w:rPr>
          <w:rFonts w:eastAsiaTheme="minorEastAsia"/>
          <w:sz w:val="22"/>
          <w:szCs w:val="22"/>
        </w:rPr>
        <w:t>can be used as baseline</w:t>
      </w:r>
      <w:r w:rsidR="00C62C04">
        <w:rPr>
          <w:rFonts w:eastAsiaTheme="minorEastAsia"/>
          <w:sz w:val="22"/>
          <w:szCs w:val="22"/>
        </w:rPr>
        <w:t xml:space="preserve"> for </w:t>
      </w:r>
      <w:r w:rsidR="00AD7FC2">
        <w:rPr>
          <w:rFonts w:eastAsiaTheme="minorEastAsia"/>
          <w:sz w:val="22"/>
          <w:szCs w:val="22"/>
        </w:rPr>
        <w:t xml:space="preserve">test cases design of </w:t>
      </w:r>
      <w:r w:rsidR="00AD7FC2" w:rsidRPr="00146CA7">
        <w:rPr>
          <w:rFonts w:eastAsiaTheme="minorEastAsia"/>
          <w:sz w:val="22"/>
          <w:szCs w:val="22"/>
        </w:rPr>
        <w:t>L1-SRS-RSRP</w:t>
      </w:r>
      <w:r w:rsidR="00AD7FC2" w:rsidRPr="00D951B6">
        <w:rPr>
          <w:rFonts w:eastAsiaTheme="minorEastAsia"/>
          <w:sz w:val="22"/>
          <w:szCs w:val="22"/>
        </w:rPr>
        <w:t xml:space="preserve"> </w:t>
      </w:r>
      <w:r w:rsidR="00AD7FC2">
        <w:rPr>
          <w:rFonts w:eastAsiaTheme="minorEastAsia"/>
          <w:sz w:val="22"/>
          <w:szCs w:val="22"/>
        </w:rPr>
        <w:t xml:space="preserve">measurements and </w:t>
      </w:r>
      <w:r w:rsidR="00AD7FC2" w:rsidRPr="00146CA7">
        <w:rPr>
          <w:rFonts w:eastAsiaTheme="minorEastAsia"/>
          <w:sz w:val="22"/>
          <w:szCs w:val="22"/>
        </w:rPr>
        <w:t>L1-CLI-RSSI</w:t>
      </w:r>
      <w:r w:rsidR="00AD7FC2">
        <w:rPr>
          <w:rFonts w:eastAsiaTheme="minorEastAsia"/>
          <w:sz w:val="22"/>
          <w:szCs w:val="22"/>
        </w:rPr>
        <w:t xml:space="preserve"> measurements.</w:t>
      </w:r>
      <w:r w:rsidR="000923E0">
        <w:rPr>
          <w:rFonts w:eastAsiaTheme="minorEastAsia"/>
          <w:sz w:val="22"/>
          <w:szCs w:val="22"/>
        </w:rPr>
        <w:t xml:space="preserve"> In our views, t</w:t>
      </w:r>
      <w:r w:rsidR="000C2476">
        <w:rPr>
          <w:rFonts w:eastAsiaTheme="minorEastAsia"/>
          <w:sz w:val="22"/>
          <w:szCs w:val="22"/>
        </w:rPr>
        <w:t xml:space="preserve">est cases for </w:t>
      </w:r>
      <w:r w:rsidR="00A22461">
        <w:rPr>
          <w:rFonts w:eastAsiaTheme="minorEastAsia"/>
          <w:sz w:val="22"/>
          <w:szCs w:val="22"/>
        </w:rPr>
        <w:t>FR1 and FR2</w:t>
      </w:r>
      <w:r w:rsidR="00432A63">
        <w:rPr>
          <w:rFonts w:eastAsiaTheme="minorEastAsia"/>
          <w:sz w:val="22"/>
          <w:szCs w:val="22"/>
        </w:rPr>
        <w:t xml:space="preserve"> </w:t>
      </w:r>
      <w:r w:rsidR="00595CB8">
        <w:rPr>
          <w:rFonts w:eastAsiaTheme="minorEastAsia"/>
          <w:sz w:val="22"/>
          <w:szCs w:val="22"/>
        </w:rPr>
        <w:t>can</w:t>
      </w:r>
      <w:r w:rsidR="00A22461">
        <w:rPr>
          <w:rFonts w:eastAsiaTheme="minorEastAsia"/>
          <w:sz w:val="22"/>
          <w:szCs w:val="22"/>
        </w:rPr>
        <w:t xml:space="preserve"> be </w:t>
      </w:r>
      <w:r w:rsidR="00B3423C">
        <w:rPr>
          <w:rFonts w:eastAsiaTheme="minorEastAsia"/>
          <w:sz w:val="22"/>
          <w:szCs w:val="22"/>
        </w:rPr>
        <w:t>considered</w:t>
      </w:r>
      <w:r w:rsidR="00932D21">
        <w:rPr>
          <w:rFonts w:eastAsiaTheme="minorEastAsia"/>
          <w:sz w:val="22"/>
          <w:szCs w:val="22"/>
        </w:rPr>
        <w:t>.</w:t>
      </w:r>
    </w:p>
    <w:p w14:paraId="572BA7B5" w14:textId="29B32987" w:rsidR="0099007B" w:rsidRDefault="0099007B" w:rsidP="00170445">
      <w:pPr>
        <w:spacing w:after="120"/>
        <w:rPr>
          <w:rFonts w:eastAsiaTheme="minorEastAsia"/>
          <w:b/>
          <w:sz w:val="22"/>
          <w:szCs w:val="22"/>
        </w:rPr>
      </w:pPr>
      <w:r w:rsidRPr="00EF19EF">
        <w:rPr>
          <w:rFonts w:eastAsiaTheme="minorEastAsia"/>
          <w:b/>
          <w:sz w:val="22"/>
          <w:szCs w:val="22"/>
        </w:rPr>
        <w:t xml:space="preserve">Proposal 1: </w:t>
      </w:r>
      <w:r w:rsidR="00EF19EF">
        <w:rPr>
          <w:rFonts w:eastAsiaTheme="minorEastAsia"/>
          <w:b/>
          <w:sz w:val="22"/>
          <w:szCs w:val="22"/>
        </w:rPr>
        <w:t>I</w:t>
      </w:r>
      <w:r w:rsidR="00EF19EF" w:rsidRPr="00EF19EF">
        <w:rPr>
          <w:rFonts w:eastAsiaTheme="minorEastAsia"/>
          <w:b/>
          <w:sz w:val="22"/>
          <w:szCs w:val="22"/>
        </w:rPr>
        <w:t>t’s proposed to design UE-to-UE CLI handling test cases based on L1-SRS-RSRP measurement</w:t>
      </w:r>
      <w:r w:rsidR="00FB05B9">
        <w:rPr>
          <w:rFonts w:eastAsiaTheme="minorEastAsia"/>
          <w:b/>
          <w:sz w:val="22"/>
          <w:szCs w:val="22"/>
        </w:rPr>
        <w:t>s</w:t>
      </w:r>
      <w:r w:rsidR="00EF19EF" w:rsidRPr="00EF19EF">
        <w:rPr>
          <w:rFonts w:eastAsiaTheme="minorEastAsia"/>
          <w:b/>
          <w:sz w:val="22"/>
          <w:szCs w:val="22"/>
        </w:rPr>
        <w:t xml:space="preserve"> and L1-CLI-RSSI measurement</w:t>
      </w:r>
      <w:r w:rsidR="00FB05B9">
        <w:rPr>
          <w:rFonts w:eastAsiaTheme="minorEastAsia"/>
          <w:b/>
          <w:sz w:val="22"/>
          <w:szCs w:val="22"/>
        </w:rPr>
        <w:t>s</w:t>
      </w:r>
      <w:r w:rsidR="00EF19EF" w:rsidRPr="00EF19EF">
        <w:rPr>
          <w:rFonts w:eastAsiaTheme="minorEastAsia"/>
          <w:b/>
          <w:sz w:val="22"/>
          <w:szCs w:val="22"/>
        </w:rPr>
        <w:t>.</w:t>
      </w:r>
    </w:p>
    <w:p w14:paraId="594CF875" w14:textId="38F751D0" w:rsidR="007B0E63" w:rsidRDefault="007B0E63" w:rsidP="00170445">
      <w:pPr>
        <w:spacing w:after="120"/>
        <w:rPr>
          <w:rFonts w:eastAsiaTheme="minorEastAsia"/>
          <w:b/>
          <w:sz w:val="22"/>
          <w:szCs w:val="22"/>
        </w:rPr>
      </w:pPr>
      <w:r>
        <w:rPr>
          <w:rFonts w:eastAsiaTheme="minorEastAsia"/>
          <w:b/>
          <w:sz w:val="22"/>
          <w:szCs w:val="22"/>
        </w:rPr>
        <w:t xml:space="preserve">Proposal 2: </w:t>
      </w:r>
      <w:r w:rsidRPr="007B0E63">
        <w:rPr>
          <w:rFonts w:eastAsiaTheme="minorEastAsia"/>
          <w:b/>
          <w:sz w:val="22"/>
          <w:szCs w:val="22"/>
        </w:rPr>
        <w:t xml:space="preserve">L3 SRS-RSRP measurements and </w:t>
      </w:r>
      <w:r w:rsidR="008752A8">
        <w:rPr>
          <w:rFonts w:eastAsiaTheme="minorEastAsia"/>
          <w:b/>
          <w:sz w:val="22"/>
          <w:szCs w:val="22"/>
        </w:rPr>
        <w:t xml:space="preserve">L3 </w:t>
      </w:r>
      <w:r w:rsidRPr="007B0E63">
        <w:rPr>
          <w:rFonts w:eastAsiaTheme="minorEastAsia"/>
          <w:b/>
          <w:sz w:val="22"/>
          <w:szCs w:val="22"/>
        </w:rPr>
        <w:t>CLI-RSSI measurements test cases</w:t>
      </w:r>
      <w:r>
        <w:rPr>
          <w:rFonts w:eastAsiaTheme="minorEastAsia"/>
          <w:b/>
          <w:sz w:val="22"/>
          <w:szCs w:val="22"/>
        </w:rPr>
        <w:t xml:space="preserve"> </w:t>
      </w:r>
      <w:r w:rsidRPr="007B0E63">
        <w:rPr>
          <w:rFonts w:eastAsiaTheme="minorEastAsia"/>
          <w:b/>
          <w:sz w:val="22"/>
          <w:szCs w:val="22"/>
        </w:rPr>
        <w:t>can be used as baseline for test cases design of L1-SRS-RSRP measurements and L1-CLI-RSSI measurements.</w:t>
      </w:r>
    </w:p>
    <w:p w14:paraId="1A45A156" w14:textId="1C12D73F" w:rsidR="005373E7" w:rsidRDefault="005373E7" w:rsidP="00170445">
      <w:pPr>
        <w:spacing w:after="120"/>
        <w:rPr>
          <w:rFonts w:eastAsiaTheme="minorEastAsia"/>
          <w:b/>
          <w:sz w:val="22"/>
          <w:szCs w:val="22"/>
        </w:rPr>
      </w:pPr>
      <w:r>
        <w:rPr>
          <w:rFonts w:eastAsiaTheme="minorEastAsia"/>
          <w:b/>
          <w:sz w:val="22"/>
          <w:szCs w:val="22"/>
        </w:rPr>
        <w:t xml:space="preserve">Proposal 3: </w:t>
      </w:r>
      <w:r w:rsidR="00DA7F2A" w:rsidRPr="00DA7F2A">
        <w:rPr>
          <w:rFonts w:eastAsiaTheme="minorEastAsia"/>
          <w:b/>
          <w:sz w:val="22"/>
          <w:szCs w:val="22"/>
        </w:rPr>
        <w:t xml:space="preserve">For RRM requirements for UE-to-UE CLI handling, </w:t>
      </w:r>
      <w:r w:rsidR="00DA7F2A">
        <w:rPr>
          <w:rFonts w:eastAsiaTheme="minorEastAsia"/>
          <w:b/>
          <w:sz w:val="22"/>
          <w:szCs w:val="22"/>
        </w:rPr>
        <w:t>t</w:t>
      </w:r>
      <w:r w:rsidR="00126F2A" w:rsidRPr="00126F2A">
        <w:rPr>
          <w:rFonts w:eastAsiaTheme="minorEastAsia"/>
          <w:b/>
          <w:sz w:val="22"/>
          <w:szCs w:val="22"/>
        </w:rPr>
        <w:t xml:space="preserve">est cases for FR1 and FR2 </w:t>
      </w:r>
      <w:r w:rsidR="00595CB8">
        <w:rPr>
          <w:rFonts w:eastAsiaTheme="minorEastAsia"/>
          <w:b/>
          <w:sz w:val="22"/>
          <w:szCs w:val="22"/>
        </w:rPr>
        <w:t>can</w:t>
      </w:r>
      <w:r w:rsidR="00126F2A" w:rsidRPr="00126F2A">
        <w:rPr>
          <w:rFonts w:eastAsiaTheme="minorEastAsia"/>
          <w:b/>
          <w:sz w:val="22"/>
          <w:szCs w:val="22"/>
        </w:rPr>
        <w:t xml:space="preserve"> be </w:t>
      </w:r>
      <w:r w:rsidR="00716D22" w:rsidRPr="00716D22">
        <w:rPr>
          <w:rFonts w:eastAsiaTheme="minorEastAsia"/>
          <w:b/>
          <w:sz w:val="22"/>
          <w:szCs w:val="22"/>
        </w:rPr>
        <w:t>considered</w:t>
      </w:r>
      <w:r w:rsidR="00126F2A">
        <w:rPr>
          <w:rFonts w:eastAsiaTheme="minorEastAsia"/>
          <w:b/>
          <w:sz w:val="22"/>
          <w:szCs w:val="22"/>
        </w:rPr>
        <w:t>.</w:t>
      </w:r>
    </w:p>
    <w:p w14:paraId="6BD4C8EC" w14:textId="77777777" w:rsidR="00834F21" w:rsidRPr="00B4623B" w:rsidRDefault="00834F21" w:rsidP="00170445">
      <w:pPr>
        <w:spacing w:after="120"/>
        <w:rPr>
          <w:rFonts w:eastAsiaTheme="minorEastAsia"/>
          <w:sz w:val="22"/>
          <w:szCs w:val="22"/>
        </w:rPr>
      </w:pPr>
    </w:p>
    <w:p w14:paraId="524198D9" w14:textId="70CCD484" w:rsidR="00C83331" w:rsidRDefault="00834F21" w:rsidP="00C83331">
      <w:pPr>
        <w:spacing w:after="120"/>
        <w:rPr>
          <w:rFonts w:eastAsiaTheme="minorEastAsia"/>
          <w:sz w:val="22"/>
          <w:szCs w:val="22"/>
        </w:rPr>
      </w:pPr>
      <w:r>
        <w:rPr>
          <w:rFonts w:eastAsiaTheme="minorEastAsia"/>
          <w:sz w:val="22"/>
          <w:szCs w:val="22"/>
        </w:rPr>
        <w:t xml:space="preserve">For </w:t>
      </w:r>
      <w:r w:rsidR="005632EB" w:rsidRPr="000342FF">
        <w:rPr>
          <w:rFonts w:eastAsiaTheme="minorEastAsia"/>
          <w:sz w:val="22"/>
          <w:szCs w:val="22"/>
        </w:rPr>
        <w:t>RRM impacts for SBFD operation</w:t>
      </w:r>
      <w:r w:rsidR="00DB5B3C">
        <w:rPr>
          <w:rFonts w:eastAsiaTheme="minorEastAsia"/>
          <w:sz w:val="22"/>
          <w:szCs w:val="22"/>
        </w:rPr>
        <w:t>,</w:t>
      </w:r>
      <w:r w:rsidR="006E037D">
        <w:rPr>
          <w:rFonts w:eastAsiaTheme="minorEastAsia"/>
          <w:sz w:val="22"/>
          <w:szCs w:val="22"/>
        </w:rPr>
        <w:t xml:space="preserve"> </w:t>
      </w:r>
      <w:r w:rsidR="002357E1">
        <w:rPr>
          <w:rFonts w:eastAsiaTheme="minorEastAsia"/>
          <w:sz w:val="22"/>
          <w:szCs w:val="22"/>
        </w:rPr>
        <w:t xml:space="preserve">scenarios including </w:t>
      </w:r>
      <w:r w:rsidR="00DE1BF9" w:rsidRPr="00DE1BF9">
        <w:rPr>
          <w:rFonts w:eastAsiaTheme="minorEastAsia"/>
          <w:sz w:val="22"/>
          <w:szCs w:val="22"/>
        </w:rPr>
        <w:t>CSI-RS colliding with UL transmission</w:t>
      </w:r>
      <w:r w:rsidR="00DE1BF9">
        <w:rPr>
          <w:rFonts w:eastAsiaTheme="minorEastAsia"/>
          <w:sz w:val="22"/>
          <w:szCs w:val="22"/>
        </w:rPr>
        <w:t xml:space="preserve">, </w:t>
      </w:r>
      <w:r w:rsidR="00DE1BF9" w:rsidRPr="00DE1BF9">
        <w:rPr>
          <w:rFonts w:eastAsiaTheme="minorEastAsia"/>
          <w:sz w:val="22"/>
          <w:szCs w:val="22"/>
        </w:rPr>
        <w:t>CSI-RS puncturing in frequency domain in SBFD symbols</w:t>
      </w:r>
      <w:r w:rsidR="00DE1BF9">
        <w:rPr>
          <w:rFonts w:eastAsiaTheme="minorEastAsia"/>
          <w:sz w:val="22"/>
          <w:szCs w:val="22"/>
        </w:rPr>
        <w:t xml:space="preserve"> and </w:t>
      </w:r>
      <w:r w:rsidR="00DE1BF9" w:rsidRPr="00DE1BF9">
        <w:rPr>
          <w:rFonts w:eastAsiaTheme="minorEastAsia"/>
          <w:sz w:val="22"/>
          <w:szCs w:val="22"/>
        </w:rPr>
        <w:t>CSI-RS distributed over SBFD and non-SBFD symbols</w:t>
      </w:r>
      <w:r w:rsidR="00DE1BF9">
        <w:rPr>
          <w:rFonts w:eastAsiaTheme="minorEastAsia"/>
          <w:sz w:val="22"/>
          <w:szCs w:val="22"/>
        </w:rPr>
        <w:t xml:space="preserve"> are considered in the core part discussion, and </w:t>
      </w:r>
      <w:r w:rsidR="00C83331" w:rsidRPr="006E037D">
        <w:rPr>
          <w:rFonts w:eastAsiaTheme="minorEastAsia"/>
          <w:sz w:val="22"/>
          <w:szCs w:val="22"/>
        </w:rPr>
        <w:t>impact of SBFD operation</w:t>
      </w:r>
      <w:r w:rsidR="00C83331">
        <w:rPr>
          <w:rFonts w:eastAsiaTheme="minorEastAsia"/>
          <w:sz w:val="22"/>
          <w:szCs w:val="22"/>
        </w:rPr>
        <w:t xml:space="preserve"> for </w:t>
      </w:r>
      <w:r w:rsidR="00C83331" w:rsidRPr="00CD5E3C">
        <w:rPr>
          <w:rFonts w:eastAsiaTheme="minorEastAsia"/>
          <w:sz w:val="22"/>
          <w:szCs w:val="22"/>
        </w:rPr>
        <w:t>CSI-RS based L1-RSRP</w:t>
      </w:r>
      <w:r w:rsidR="00C83331">
        <w:rPr>
          <w:rFonts w:eastAsiaTheme="minorEastAsia"/>
          <w:sz w:val="22"/>
          <w:szCs w:val="22"/>
        </w:rPr>
        <w:t>/</w:t>
      </w:r>
      <w:r w:rsidR="00C83331" w:rsidRPr="00C83331">
        <w:rPr>
          <w:rFonts w:eastAsiaTheme="minorEastAsia"/>
          <w:sz w:val="22"/>
          <w:szCs w:val="22"/>
        </w:rPr>
        <w:t xml:space="preserve"> </w:t>
      </w:r>
      <w:r w:rsidR="00C83331" w:rsidRPr="001D5019">
        <w:rPr>
          <w:rFonts w:eastAsiaTheme="minorEastAsia"/>
          <w:sz w:val="22"/>
          <w:szCs w:val="22"/>
        </w:rPr>
        <w:t>L1-SINR</w:t>
      </w:r>
      <w:r w:rsidR="00C83331" w:rsidRPr="00CD5E3C">
        <w:rPr>
          <w:rFonts w:eastAsiaTheme="minorEastAsia"/>
          <w:sz w:val="22"/>
          <w:szCs w:val="22"/>
        </w:rPr>
        <w:t xml:space="preserve"> measurement</w:t>
      </w:r>
      <w:r w:rsidR="00C83331">
        <w:rPr>
          <w:rFonts w:eastAsiaTheme="minorEastAsia"/>
          <w:sz w:val="22"/>
          <w:szCs w:val="22"/>
        </w:rPr>
        <w:t xml:space="preserve"> and </w:t>
      </w:r>
      <w:r w:rsidR="00C83331" w:rsidRPr="00CF3140">
        <w:rPr>
          <w:rFonts w:eastAsiaTheme="minorEastAsia"/>
          <w:sz w:val="22"/>
          <w:szCs w:val="22"/>
        </w:rPr>
        <w:t>CSI-RS based RLM</w:t>
      </w:r>
      <w:r w:rsidR="00C83331">
        <w:rPr>
          <w:rFonts w:eastAsiaTheme="minorEastAsia"/>
          <w:sz w:val="22"/>
          <w:szCs w:val="22"/>
        </w:rPr>
        <w:t>/</w:t>
      </w:r>
      <w:r w:rsidR="00C83331" w:rsidRPr="00C83331">
        <w:rPr>
          <w:rFonts w:eastAsiaTheme="minorEastAsia"/>
          <w:sz w:val="22"/>
          <w:szCs w:val="22"/>
        </w:rPr>
        <w:t xml:space="preserve"> </w:t>
      </w:r>
      <w:r w:rsidR="00C83331" w:rsidRPr="00CF3140">
        <w:rPr>
          <w:rFonts w:eastAsiaTheme="minorEastAsia"/>
          <w:sz w:val="22"/>
          <w:szCs w:val="22"/>
        </w:rPr>
        <w:t>BFD</w:t>
      </w:r>
      <w:r w:rsidR="00C83331">
        <w:rPr>
          <w:rFonts w:eastAsiaTheme="minorEastAsia"/>
          <w:sz w:val="22"/>
          <w:szCs w:val="22"/>
        </w:rPr>
        <w:t>/</w:t>
      </w:r>
      <w:r w:rsidR="00C83331" w:rsidRPr="00CF3140">
        <w:rPr>
          <w:rFonts w:eastAsiaTheme="minorEastAsia"/>
          <w:sz w:val="22"/>
          <w:szCs w:val="22"/>
        </w:rPr>
        <w:t xml:space="preserve"> </w:t>
      </w:r>
      <w:r w:rsidR="00C83331" w:rsidRPr="006E037D">
        <w:rPr>
          <w:rFonts w:eastAsiaTheme="minorEastAsia"/>
          <w:sz w:val="22"/>
          <w:szCs w:val="22"/>
        </w:rPr>
        <w:t>CBD</w:t>
      </w:r>
      <w:r w:rsidR="00C83331" w:rsidRPr="00CF3140">
        <w:rPr>
          <w:rFonts w:eastAsiaTheme="minorEastAsia"/>
          <w:sz w:val="22"/>
          <w:szCs w:val="22"/>
        </w:rPr>
        <w:t xml:space="preserve"> evaluation</w:t>
      </w:r>
      <w:r w:rsidR="006E184A">
        <w:rPr>
          <w:rFonts w:eastAsiaTheme="minorEastAsia"/>
          <w:sz w:val="22"/>
          <w:szCs w:val="22"/>
        </w:rPr>
        <w:t xml:space="preserve"> are to be defined in the core part, related test cases need to be designed in performance part.</w:t>
      </w:r>
      <w:r w:rsidR="005D6A94">
        <w:rPr>
          <w:rFonts w:eastAsiaTheme="minorEastAsia"/>
          <w:sz w:val="22"/>
          <w:szCs w:val="22"/>
        </w:rPr>
        <w:t xml:space="preserve"> Besides</w:t>
      </w:r>
      <w:r w:rsidR="005D6A94" w:rsidRPr="005D6A94">
        <w:rPr>
          <w:rFonts w:eastAsiaTheme="minorEastAsia"/>
          <w:sz w:val="22"/>
          <w:szCs w:val="22"/>
        </w:rPr>
        <w:t xml:space="preserve">, test cases for FR1 and FR2 </w:t>
      </w:r>
      <w:r w:rsidR="00A9517B">
        <w:rPr>
          <w:rFonts w:eastAsiaTheme="minorEastAsia"/>
          <w:sz w:val="22"/>
          <w:szCs w:val="22"/>
        </w:rPr>
        <w:t>can</w:t>
      </w:r>
      <w:r w:rsidR="005D6A94" w:rsidRPr="005D6A94">
        <w:rPr>
          <w:rFonts w:eastAsiaTheme="minorEastAsia"/>
          <w:sz w:val="22"/>
          <w:szCs w:val="22"/>
        </w:rPr>
        <w:t xml:space="preserve"> be </w:t>
      </w:r>
      <w:r w:rsidR="00BC5DD5">
        <w:rPr>
          <w:rFonts w:eastAsiaTheme="minorEastAsia"/>
          <w:sz w:val="22"/>
          <w:szCs w:val="22"/>
        </w:rPr>
        <w:t>considered</w:t>
      </w:r>
      <w:r w:rsidR="005D6A94" w:rsidRPr="005D6A94">
        <w:rPr>
          <w:rFonts w:eastAsiaTheme="minorEastAsia"/>
          <w:sz w:val="22"/>
          <w:szCs w:val="22"/>
        </w:rPr>
        <w:t xml:space="preserve">, and test cases with DRX and non-DRX mode can be </w:t>
      </w:r>
      <w:r w:rsidR="00BC5DD5">
        <w:rPr>
          <w:rFonts w:eastAsiaTheme="minorEastAsia"/>
          <w:sz w:val="22"/>
          <w:szCs w:val="22"/>
        </w:rPr>
        <w:t>considered</w:t>
      </w:r>
      <w:r w:rsidR="00675C80">
        <w:rPr>
          <w:rFonts w:eastAsiaTheme="minorEastAsia"/>
          <w:sz w:val="22"/>
          <w:szCs w:val="22"/>
        </w:rPr>
        <w:t>.</w:t>
      </w:r>
    </w:p>
    <w:p w14:paraId="6B87E623" w14:textId="4EED9364" w:rsidR="001129A2" w:rsidRPr="00884B36" w:rsidRDefault="00B4623B" w:rsidP="00884B36">
      <w:pPr>
        <w:spacing w:after="120"/>
        <w:rPr>
          <w:rFonts w:eastAsiaTheme="minorEastAsia"/>
          <w:b/>
          <w:sz w:val="22"/>
          <w:szCs w:val="22"/>
        </w:rPr>
      </w:pPr>
      <w:r>
        <w:rPr>
          <w:rFonts w:eastAsiaTheme="minorEastAsia"/>
          <w:b/>
          <w:sz w:val="22"/>
          <w:szCs w:val="22"/>
        </w:rPr>
        <w:t xml:space="preserve">Proposal </w:t>
      </w:r>
      <w:r w:rsidR="00C53403">
        <w:rPr>
          <w:rFonts w:eastAsiaTheme="minorEastAsia"/>
          <w:b/>
          <w:sz w:val="22"/>
          <w:szCs w:val="22"/>
        </w:rPr>
        <w:t>4</w:t>
      </w:r>
      <w:r w:rsidR="001129A2">
        <w:rPr>
          <w:rFonts w:eastAsiaTheme="minorEastAsia"/>
          <w:b/>
          <w:sz w:val="22"/>
          <w:szCs w:val="22"/>
        </w:rPr>
        <w:t>:</w:t>
      </w:r>
      <w:r w:rsidR="00884B36">
        <w:rPr>
          <w:rFonts w:eastAsiaTheme="minorEastAsia"/>
          <w:b/>
          <w:sz w:val="22"/>
          <w:szCs w:val="22"/>
        </w:rPr>
        <w:t xml:space="preserve"> </w:t>
      </w:r>
      <w:r w:rsidR="00884B36" w:rsidRPr="00884B36">
        <w:rPr>
          <w:rFonts w:eastAsiaTheme="minorEastAsia"/>
          <w:b/>
          <w:sz w:val="22"/>
          <w:szCs w:val="22"/>
        </w:rPr>
        <w:t>For RRM impacts for SBFD operation,</w:t>
      </w:r>
      <w:r w:rsidR="00BE166F">
        <w:rPr>
          <w:rFonts w:eastAsiaTheme="minorEastAsia"/>
          <w:b/>
          <w:sz w:val="22"/>
          <w:szCs w:val="22"/>
        </w:rPr>
        <w:t xml:space="preserve"> </w:t>
      </w:r>
      <w:r w:rsidR="00BE166F" w:rsidRPr="00BE166F">
        <w:rPr>
          <w:rFonts w:eastAsiaTheme="minorEastAsia"/>
          <w:b/>
          <w:sz w:val="22"/>
          <w:szCs w:val="22"/>
        </w:rPr>
        <w:t xml:space="preserve">it’s proposed to </w:t>
      </w:r>
      <w:r w:rsidR="002D1C04">
        <w:rPr>
          <w:rFonts w:eastAsiaTheme="minorEastAsia"/>
          <w:b/>
          <w:sz w:val="22"/>
          <w:szCs w:val="22"/>
        </w:rPr>
        <w:t>define test cases for the following</w:t>
      </w:r>
      <w:r w:rsidR="00BE166F" w:rsidRPr="00BE166F">
        <w:rPr>
          <w:rFonts w:eastAsiaTheme="minorEastAsia"/>
          <w:b/>
          <w:sz w:val="22"/>
          <w:szCs w:val="22"/>
        </w:rPr>
        <w:t>:</w:t>
      </w:r>
    </w:p>
    <w:p w14:paraId="5C703052" w14:textId="3B7D7D7D" w:rsidR="00BE166F" w:rsidRPr="00BE166F" w:rsidRDefault="00067D26" w:rsidP="00067D26">
      <w:pPr>
        <w:pStyle w:val="affd"/>
        <w:numPr>
          <w:ilvl w:val="0"/>
          <w:numId w:val="14"/>
        </w:numPr>
        <w:spacing w:after="120" w:line="240" w:lineRule="auto"/>
        <w:ind w:firstLineChars="0"/>
        <w:rPr>
          <w:rFonts w:eastAsiaTheme="minorEastAsia"/>
          <w:b/>
          <w:sz w:val="22"/>
          <w:szCs w:val="22"/>
        </w:rPr>
      </w:pPr>
      <w:r w:rsidRPr="00067D26">
        <w:rPr>
          <w:rFonts w:eastAsiaTheme="minorEastAsia"/>
          <w:b/>
          <w:sz w:val="22"/>
          <w:szCs w:val="22"/>
        </w:rPr>
        <w:t>CSI-RS based L1-RSRP measurement</w:t>
      </w:r>
      <w:r>
        <w:rPr>
          <w:rFonts w:eastAsiaTheme="minorEastAsia"/>
          <w:b/>
          <w:sz w:val="22"/>
          <w:szCs w:val="22"/>
        </w:rPr>
        <w:t xml:space="preserve"> with </w:t>
      </w:r>
      <w:r w:rsidRPr="00067D26">
        <w:rPr>
          <w:rFonts w:eastAsiaTheme="minorEastAsia"/>
          <w:b/>
          <w:sz w:val="22"/>
          <w:szCs w:val="22"/>
        </w:rPr>
        <w:t>impact of SBFD operation</w:t>
      </w:r>
      <w:r w:rsidR="00462F3F">
        <w:rPr>
          <w:rFonts w:eastAsiaTheme="minorEastAsia"/>
          <w:b/>
          <w:sz w:val="22"/>
          <w:szCs w:val="22"/>
        </w:rPr>
        <w:t>;</w:t>
      </w:r>
    </w:p>
    <w:p w14:paraId="56FA932D" w14:textId="46389225" w:rsidR="00BE166F" w:rsidRPr="00BE166F" w:rsidRDefault="001D7315" w:rsidP="001D7315">
      <w:pPr>
        <w:pStyle w:val="affd"/>
        <w:numPr>
          <w:ilvl w:val="0"/>
          <w:numId w:val="14"/>
        </w:numPr>
        <w:spacing w:after="120" w:line="240" w:lineRule="auto"/>
        <w:ind w:firstLineChars="0"/>
        <w:rPr>
          <w:rFonts w:eastAsiaTheme="minorEastAsia"/>
          <w:b/>
          <w:sz w:val="22"/>
          <w:szCs w:val="22"/>
        </w:rPr>
      </w:pPr>
      <w:r w:rsidRPr="001D7315">
        <w:rPr>
          <w:rFonts w:eastAsiaTheme="minorEastAsia"/>
          <w:b/>
          <w:sz w:val="22"/>
          <w:szCs w:val="22"/>
        </w:rPr>
        <w:t xml:space="preserve">CSI-RS based L1-SINR measurement </w:t>
      </w:r>
      <w:r w:rsidR="00462F3F">
        <w:rPr>
          <w:rFonts w:eastAsiaTheme="minorEastAsia"/>
          <w:b/>
          <w:sz w:val="22"/>
          <w:szCs w:val="22"/>
        </w:rPr>
        <w:t xml:space="preserve">with </w:t>
      </w:r>
      <w:r w:rsidR="00462F3F" w:rsidRPr="00067D26">
        <w:rPr>
          <w:rFonts w:eastAsiaTheme="minorEastAsia"/>
          <w:b/>
          <w:sz w:val="22"/>
          <w:szCs w:val="22"/>
        </w:rPr>
        <w:t>impact of SBFD operation</w:t>
      </w:r>
      <w:r w:rsidR="00462F3F">
        <w:rPr>
          <w:rFonts w:eastAsiaTheme="minorEastAsia"/>
          <w:b/>
          <w:sz w:val="22"/>
          <w:szCs w:val="22"/>
        </w:rPr>
        <w:t>;</w:t>
      </w:r>
    </w:p>
    <w:p w14:paraId="65ED19EF" w14:textId="1AC546B7" w:rsidR="00BE166F" w:rsidRPr="00BE166F" w:rsidRDefault="001D7315" w:rsidP="001D7315">
      <w:pPr>
        <w:pStyle w:val="affd"/>
        <w:numPr>
          <w:ilvl w:val="0"/>
          <w:numId w:val="14"/>
        </w:numPr>
        <w:spacing w:after="120" w:line="240" w:lineRule="auto"/>
        <w:ind w:firstLineChars="0"/>
        <w:rPr>
          <w:rFonts w:eastAsiaTheme="minorEastAsia"/>
          <w:b/>
          <w:sz w:val="22"/>
          <w:szCs w:val="22"/>
        </w:rPr>
      </w:pPr>
      <w:r w:rsidRPr="001D7315">
        <w:rPr>
          <w:rFonts w:eastAsiaTheme="minorEastAsia"/>
          <w:b/>
          <w:sz w:val="22"/>
          <w:szCs w:val="22"/>
        </w:rPr>
        <w:t xml:space="preserve">CSI-RS based RLM evaluation </w:t>
      </w:r>
      <w:r w:rsidR="00462F3F">
        <w:rPr>
          <w:rFonts w:eastAsiaTheme="minorEastAsia"/>
          <w:b/>
          <w:sz w:val="22"/>
          <w:szCs w:val="22"/>
        </w:rPr>
        <w:t xml:space="preserve">with </w:t>
      </w:r>
      <w:r w:rsidR="00462F3F" w:rsidRPr="00067D26">
        <w:rPr>
          <w:rFonts w:eastAsiaTheme="minorEastAsia"/>
          <w:b/>
          <w:sz w:val="22"/>
          <w:szCs w:val="22"/>
        </w:rPr>
        <w:t>impact of SBFD operation</w:t>
      </w:r>
      <w:r w:rsidR="00BE166F" w:rsidRPr="00BE166F">
        <w:rPr>
          <w:rFonts w:eastAsiaTheme="minorEastAsia"/>
          <w:b/>
          <w:sz w:val="22"/>
          <w:szCs w:val="22"/>
        </w:rPr>
        <w:t>;</w:t>
      </w:r>
    </w:p>
    <w:p w14:paraId="5408D7F0" w14:textId="3D6CA66E" w:rsidR="00BE166F" w:rsidRPr="00462F3F" w:rsidRDefault="00A40B68" w:rsidP="00A40B68">
      <w:pPr>
        <w:pStyle w:val="affd"/>
        <w:numPr>
          <w:ilvl w:val="0"/>
          <w:numId w:val="14"/>
        </w:numPr>
        <w:spacing w:after="120" w:line="240" w:lineRule="auto"/>
        <w:ind w:firstLineChars="0"/>
        <w:rPr>
          <w:rFonts w:eastAsiaTheme="minorEastAsia"/>
          <w:b/>
          <w:sz w:val="22"/>
          <w:szCs w:val="22"/>
          <w:lang w:val="en-US"/>
        </w:rPr>
      </w:pPr>
      <w:r w:rsidRPr="00A40B68">
        <w:rPr>
          <w:rFonts w:eastAsiaTheme="minorEastAsia"/>
          <w:b/>
          <w:sz w:val="22"/>
          <w:szCs w:val="22"/>
        </w:rPr>
        <w:t xml:space="preserve">CSI-RS based BFD evaluation </w:t>
      </w:r>
      <w:r w:rsidR="00462F3F">
        <w:rPr>
          <w:rFonts w:eastAsiaTheme="minorEastAsia"/>
          <w:b/>
          <w:sz w:val="22"/>
          <w:szCs w:val="22"/>
        </w:rPr>
        <w:t xml:space="preserve">with </w:t>
      </w:r>
      <w:r w:rsidR="00462F3F" w:rsidRPr="00067D26">
        <w:rPr>
          <w:rFonts w:eastAsiaTheme="minorEastAsia"/>
          <w:b/>
          <w:sz w:val="22"/>
          <w:szCs w:val="22"/>
        </w:rPr>
        <w:t>impact of SBFD operation</w:t>
      </w:r>
      <w:r w:rsidR="00462F3F">
        <w:rPr>
          <w:rFonts w:eastAsiaTheme="minorEastAsia"/>
          <w:b/>
          <w:sz w:val="22"/>
          <w:szCs w:val="22"/>
        </w:rPr>
        <w:t>;</w:t>
      </w:r>
    </w:p>
    <w:p w14:paraId="1DBFA5BE" w14:textId="3338891D" w:rsidR="00462F3F" w:rsidRPr="00BE166F" w:rsidRDefault="00A40B68" w:rsidP="00A40B68">
      <w:pPr>
        <w:pStyle w:val="affd"/>
        <w:numPr>
          <w:ilvl w:val="0"/>
          <w:numId w:val="14"/>
        </w:numPr>
        <w:spacing w:after="120" w:line="240" w:lineRule="auto"/>
        <w:ind w:firstLineChars="0"/>
        <w:rPr>
          <w:rFonts w:eastAsiaTheme="minorEastAsia"/>
          <w:b/>
          <w:sz w:val="22"/>
          <w:szCs w:val="22"/>
          <w:lang w:val="en-US"/>
        </w:rPr>
      </w:pPr>
      <w:r w:rsidRPr="00A40B68">
        <w:rPr>
          <w:rFonts w:eastAsiaTheme="minorEastAsia"/>
          <w:b/>
          <w:sz w:val="22"/>
          <w:szCs w:val="22"/>
        </w:rPr>
        <w:t xml:space="preserve">CSI-RS based CBD evaluation </w:t>
      </w:r>
      <w:r>
        <w:rPr>
          <w:rFonts w:eastAsiaTheme="minorEastAsia"/>
          <w:b/>
          <w:sz w:val="22"/>
          <w:szCs w:val="22"/>
        </w:rPr>
        <w:t xml:space="preserve">with </w:t>
      </w:r>
      <w:r w:rsidR="00462F3F" w:rsidRPr="00067D26">
        <w:rPr>
          <w:rFonts w:eastAsiaTheme="minorEastAsia"/>
          <w:b/>
          <w:sz w:val="22"/>
          <w:szCs w:val="22"/>
        </w:rPr>
        <w:t>impact of SBFD operation</w:t>
      </w:r>
      <w:r w:rsidR="00462F3F">
        <w:rPr>
          <w:rFonts w:eastAsiaTheme="minorEastAsia"/>
          <w:b/>
          <w:sz w:val="22"/>
          <w:szCs w:val="22"/>
        </w:rPr>
        <w:t>.</w:t>
      </w:r>
    </w:p>
    <w:p w14:paraId="636F1CE0" w14:textId="211D4B22" w:rsidR="00E34E7B" w:rsidRPr="00CE5E0F" w:rsidRDefault="00E34E7B" w:rsidP="00CE5E0F">
      <w:pPr>
        <w:spacing w:after="120"/>
        <w:rPr>
          <w:rFonts w:eastAsiaTheme="minorEastAsia"/>
          <w:b/>
          <w:sz w:val="22"/>
          <w:szCs w:val="22"/>
        </w:rPr>
      </w:pPr>
      <w:r w:rsidRPr="00CE5E0F">
        <w:rPr>
          <w:rFonts w:eastAsiaTheme="minorEastAsia"/>
          <w:b/>
          <w:sz w:val="22"/>
          <w:szCs w:val="22"/>
        </w:rPr>
        <w:t xml:space="preserve">Proposal </w:t>
      </w:r>
      <w:r w:rsidR="00C53403">
        <w:rPr>
          <w:rFonts w:eastAsiaTheme="minorEastAsia"/>
          <w:b/>
          <w:sz w:val="22"/>
          <w:szCs w:val="22"/>
        </w:rPr>
        <w:t>5</w:t>
      </w:r>
      <w:r w:rsidRPr="00CE5E0F">
        <w:rPr>
          <w:rFonts w:eastAsiaTheme="minorEastAsia"/>
          <w:b/>
          <w:sz w:val="22"/>
          <w:szCs w:val="22"/>
        </w:rPr>
        <w:t>: For</w:t>
      </w:r>
      <w:r w:rsidR="00C81423" w:rsidRPr="00C81423">
        <w:t xml:space="preserve"> </w:t>
      </w:r>
      <w:r w:rsidR="00C81423" w:rsidRPr="00C81423">
        <w:rPr>
          <w:rFonts w:eastAsiaTheme="minorEastAsia"/>
          <w:b/>
          <w:sz w:val="22"/>
          <w:szCs w:val="22"/>
        </w:rPr>
        <w:t>RRM impacts for SBFD operation</w:t>
      </w:r>
      <w:r w:rsidRPr="00CE5E0F">
        <w:rPr>
          <w:rFonts w:eastAsiaTheme="minorEastAsia"/>
          <w:b/>
          <w:sz w:val="22"/>
          <w:szCs w:val="22"/>
        </w:rPr>
        <w:t xml:space="preserve">, test cases for FR1 and FR2 </w:t>
      </w:r>
      <w:r w:rsidR="00680EF7">
        <w:rPr>
          <w:rFonts w:eastAsiaTheme="minorEastAsia"/>
          <w:b/>
          <w:sz w:val="22"/>
          <w:szCs w:val="22"/>
        </w:rPr>
        <w:t>can</w:t>
      </w:r>
      <w:r w:rsidRPr="00CE5E0F">
        <w:rPr>
          <w:rFonts w:eastAsiaTheme="minorEastAsia"/>
          <w:b/>
          <w:sz w:val="22"/>
          <w:szCs w:val="22"/>
        </w:rPr>
        <w:t xml:space="preserve"> be</w:t>
      </w:r>
      <w:r w:rsidR="00BC5DD5" w:rsidRPr="00BC5DD5">
        <w:t xml:space="preserve"> </w:t>
      </w:r>
      <w:r w:rsidR="00BC5DD5" w:rsidRPr="00BC5DD5">
        <w:rPr>
          <w:rFonts w:eastAsiaTheme="minorEastAsia"/>
          <w:b/>
          <w:sz w:val="22"/>
          <w:szCs w:val="22"/>
        </w:rPr>
        <w:t>considered</w:t>
      </w:r>
      <w:r w:rsidRPr="00CE5E0F">
        <w:rPr>
          <w:rFonts w:eastAsiaTheme="minorEastAsia"/>
          <w:b/>
          <w:sz w:val="22"/>
          <w:szCs w:val="22"/>
        </w:rPr>
        <w:t>.</w:t>
      </w:r>
    </w:p>
    <w:p w14:paraId="7753C1CA" w14:textId="2A43D744" w:rsidR="00E34E7B" w:rsidRPr="00E34E7B" w:rsidRDefault="00E34E7B" w:rsidP="00E34E7B">
      <w:pPr>
        <w:spacing w:after="120"/>
        <w:rPr>
          <w:rFonts w:eastAsiaTheme="minorEastAsia"/>
          <w:b/>
          <w:sz w:val="22"/>
          <w:szCs w:val="22"/>
        </w:rPr>
      </w:pPr>
      <w:r w:rsidRPr="00E34E7B">
        <w:rPr>
          <w:rFonts w:eastAsiaTheme="minorEastAsia"/>
          <w:b/>
          <w:sz w:val="22"/>
          <w:szCs w:val="22"/>
        </w:rPr>
        <w:lastRenderedPageBreak/>
        <w:t xml:space="preserve">Proposal </w:t>
      </w:r>
      <w:r w:rsidR="00C53403">
        <w:rPr>
          <w:rFonts w:eastAsiaTheme="minorEastAsia"/>
          <w:b/>
          <w:sz w:val="22"/>
          <w:szCs w:val="22"/>
        </w:rPr>
        <w:t>6</w:t>
      </w:r>
      <w:r w:rsidRPr="00E34E7B">
        <w:rPr>
          <w:rFonts w:eastAsiaTheme="minorEastAsia"/>
          <w:b/>
          <w:sz w:val="22"/>
          <w:szCs w:val="22"/>
        </w:rPr>
        <w:t xml:space="preserve">: For </w:t>
      </w:r>
      <w:r w:rsidR="00C81423" w:rsidRPr="00C81423">
        <w:rPr>
          <w:rFonts w:eastAsiaTheme="minorEastAsia"/>
          <w:b/>
          <w:sz w:val="22"/>
          <w:szCs w:val="22"/>
        </w:rPr>
        <w:t>RRM impacts for SBFD operation</w:t>
      </w:r>
      <w:r w:rsidR="00C81423">
        <w:rPr>
          <w:rFonts w:eastAsiaTheme="minorEastAsia"/>
          <w:b/>
          <w:sz w:val="22"/>
          <w:szCs w:val="22"/>
        </w:rPr>
        <w:t>,</w:t>
      </w:r>
      <w:r w:rsidRPr="00E34E7B">
        <w:rPr>
          <w:rFonts w:eastAsiaTheme="minorEastAsia"/>
          <w:b/>
          <w:sz w:val="22"/>
          <w:szCs w:val="22"/>
        </w:rPr>
        <w:t xml:space="preserve"> test cases with DRX and non-DRX mode can be </w:t>
      </w:r>
      <w:r w:rsidR="00BC5DD5" w:rsidRPr="00BC5DD5">
        <w:rPr>
          <w:rFonts w:eastAsiaTheme="minorEastAsia"/>
          <w:b/>
          <w:sz w:val="22"/>
          <w:szCs w:val="22"/>
        </w:rPr>
        <w:t>considered</w:t>
      </w:r>
      <w:r w:rsidRPr="00E34E7B">
        <w:rPr>
          <w:rFonts w:eastAsiaTheme="minorEastAsia"/>
          <w:b/>
          <w:sz w:val="22"/>
          <w:szCs w:val="22"/>
        </w:rPr>
        <w:t>.</w:t>
      </w:r>
    </w:p>
    <w:p w14:paraId="5FC3F975" w14:textId="7C45E6DA" w:rsidR="00C83331" w:rsidRPr="00E34E7B" w:rsidRDefault="00C83331" w:rsidP="00C83331">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44B15561"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547FD4" w:rsidRPr="00547FD4">
        <w:rPr>
          <w:rFonts w:eastAsiaTheme="minorEastAsia"/>
          <w:sz w:val="22"/>
          <w:szCs w:val="22"/>
        </w:rPr>
        <w:t>RRM performance requirements for evolution of NR duplex operation</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1D71CE6D" w14:textId="77777777" w:rsidR="00FE1AE5" w:rsidRDefault="00FE1AE5" w:rsidP="00FE1AE5">
      <w:pPr>
        <w:spacing w:after="120"/>
        <w:rPr>
          <w:rFonts w:eastAsiaTheme="minorEastAsia"/>
          <w:b/>
          <w:sz w:val="22"/>
          <w:szCs w:val="22"/>
        </w:rPr>
      </w:pPr>
      <w:r w:rsidRPr="00EF19EF">
        <w:rPr>
          <w:rFonts w:eastAsiaTheme="minorEastAsia"/>
          <w:b/>
          <w:sz w:val="22"/>
          <w:szCs w:val="22"/>
        </w:rPr>
        <w:t xml:space="preserve">Proposal 1: </w:t>
      </w:r>
      <w:r>
        <w:rPr>
          <w:rFonts w:eastAsiaTheme="minorEastAsia"/>
          <w:b/>
          <w:sz w:val="22"/>
          <w:szCs w:val="22"/>
        </w:rPr>
        <w:t>I</w:t>
      </w:r>
      <w:r w:rsidRPr="00EF19EF">
        <w:rPr>
          <w:rFonts w:eastAsiaTheme="minorEastAsia"/>
          <w:b/>
          <w:sz w:val="22"/>
          <w:szCs w:val="22"/>
        </w:rPr>
        <w:t>t’s proposed to design UE-to-UE CLI handling test cases based on L1-SRS-RSRP measurement</w:t>
      </w:r>
      <w:r>
        <w:rPr>
          <w:rFonts w:eastAsiaTheme="minorEastAsia"/>
          <w:b/>
          <w:sz w:val="22"/>
          <w:szCs w:val="22"/>
        </w:rPr>
        <w:t>s</w:t>
      </w:r>
      <w:r w:rsidRPr="00EF19EF">
        <w:rPr>
          <w:rFonts w:eastAsiaTheme="minorEastAsia"/>
          <w:b/>
          <w:sz w:val="22"/>
          <w:szCs w:val="22"/>
        </w:rPr>
        <w:t xml:space="preserve"> and L1-CLI-RSSI measurement</w:t>
      </w:r>
      <w:r>
        <w:rPr>
          <w:rFonts w:eastAsiaTheme="minorEastAsia"/>
          <w:b/>
          <w:sz w:val="22"/>
          <w:szCs w:val="22"/>
        </w:rPr>
        <w:t>s</w:t>
      </w:r>
      <w:r w:rsidRPr="00EF19EF">
        <w:rPr>
          <w:rFonts w:eastAsiaTheme="minorEastAsia"/>
          <w:b/>
          <w:sz w:val="22"/>
          <w:szCs w:val="22"/>
        </w:rPr>
        <w:t>.</w:t>
      </w:r>
    </w:p>
    <w:p w14:paraId="3208EAC3" w14:textId="77777777" w:rsidR="00FE1AE5" w:rsidRDefault="00FE1AE5" w:rsidP="00FE1AE5">
      <w:pPr>
        <w:spacing w:after="120"/>
        <w:rPr>
          <w:rFonts w:eastAsiaTheme="minorEastAsia"/>
          <w:b/>
          <w:sz w:val="22"/>
          <w:szCs w:val="22"/>
        </w:rPr>
      </w:pPr>
      <w:r>
        <w:rPr>
          <w:rFonts w:eastAsiaTheme="minorEastAsia"/>
          <w:b/>
          <w:sz w:val="22"/>
          <w:szCs w:val="22"/>
        </w:rPr>
        <w:t xml:space="preserve">Proposal 2: </w:t>
      </w:r>
      <w:r w:rsidRPr="007B0E63">
        <w:rPr>
          <w:rFonts w:eastAsiaTheme="minorEastAsia"/>
          <w:b/>
          <w:sz w:val="22"/>
          <w:szCs w:val="22"/>
        </w:rPr>
        <w:t xml:space="preserve">L3 SRS-RSRP measurements and </w:t>
      </w:r>
      <w:r>
        <w:rPr>
          <w:rFonts w:eastAsiaTheme="minorEastAsia"/>
          <w:b/>
          <w:sz w:val="22"/>
          <w:szCs w:val="22"/>
        </w:rPr>
        <w:t xml:space="preserve">L3 </w:t>
      </w:r>
      <w:r w:rsidRPr="007B0E63">
        <w:rPr>
          <w:rFonts w:eastAsiaTheme="minorEastAsia"/>
          <w:b/>
          <w:sz w:val="22"/>
          <w:szCs w:val="22"/>
        </w:rPr>
        <w:t>CLI-RSSI measurements test cases</w:t>
      </w:r>
      <w:r>
        <w:rPr>
          <w:rFonts w:eastAsiaTheme="minorEastAsia"/>
          <w:b/>
          <w:sz w:val="22"/>
          <w:szCs w:val="22"/>
        </w:rPr>
        <w:t xml:space="preserve"> </w:t>
      </w:r>
      <w:r w:rsidRPr="007B0E63">
        <w:rPr>
          <w:rFonts w:eastAsiaTheme="minorEastAsia"/>
          <w:b/>
          <w:sz w:val="22"/>
          <w:szCs w:val="22"/>
        </w:rPr>
        <w:t>can be used as baseline for test cases design of L1-SRS-RSRP measurements and L1-CLI-RSSI measurements.</w:t>
      </w:r>
    </w:p>
    <w:p w14:paraId="1B231967" w14:textId="77777777" w:rsidR="00FE1AE5" w:rsidRDefault="00FE1AE5" w:rsidP="00FE1AE5">
      <w:pPr>
        <w:spacing w:after="120"/>
        <w:rPr>
          <w:rFonts w:eastAsiaTheme="minorEastAsia"/>
          <w:b/>
          <w:sz w:val="22"/>
          <w:szCs w:val="22"/>
        </w:rPr>
      </w:pPr>
      <w:r>
        <w:rPr>
          <w:rFonts w:eastAsiaTheme="minorEastAsia"/>
          <w:b/>
          <w:sz w:val="22"/>
          <w:szCs w:val="22"/>
        </w:rPr>
        <w:t xml:space="preserve">Proposal 3: </w:t>
      </w:r>
      <w:r w:rsidRPr="00DA7F2A">
        <w:rPr>
          <w:rFonts w:eastAsiaTheme="minorEastAsia"/>
          <w:b/>
          <w:sz w:val="22"/>
          <w:szCs w:val="22"/>
        </w:rPr>
        <w:t xml:space="preserve">For RRM requirements for UE-to-UE CLI handling, </w:t>
      </w:r>
      <w:r>
        <w:rPr>
          <w:rFonts w:eastAsiaTheme="minorEastAsia"/>
          <w:b/>
          <w:sz w:val="22"/>
          <w:szCs w:val="22"/>
        </w:rPr>
        <w:t>t</w:t>
      </w:r>
      <w:r w:rsidRPr="00126F2A">
        <w:rPr>
          <w:rFonts w:eastAsiaTheme="minorEastAsia"/>
          <w:b/>
          <w:sz w:val="22"/>
          <w:szCs w:val="22"/>
        </w:rPr>
        <w:t xml:space="preserve">est cases for FR1 and FR2 </w:t>
      </w:r>
      <w:r>
        <w:rPr>
          <w:rFonts w:eastAsiaTheme="minorEastAsia"/>
          <w:b/>
          <w:sz w:val="22"/>
          <w:szCs w:val="22"/>
        </w:rPr>
        <w:t>can</w:t>
      </w:r>
      <w:r w:rsidRPr="00126F2A">
        <w:rPr>
          <w:rFonts w:eastAsiaTheme="minorEastAsia"/>
          <w:b/>
          <w:sz w:val="22"/>
          <w:szCs w:val="22"/>
        </w:rPr>
        <w:t xml:space="preserve"> be </w:t>
      </w:r>
      <w:r w:rsidRPr="00716D22">
        <w:rPr>
          <w:rFonts w:eastAsiaTheme="minorEastAsia"/>
          <w:b/>
          <w:sz w:val="22"/>
          <w:szCs w:val="22"/>
        </w:rPr>
        <w:t>considered</w:t>
      </w:r>
      <w:r>
        <w:rPr>
          <w:rFonts w:eastAsiaTheme="minorEastAsia"/>
          <w:b/>
          <w:sz w:val="22"/>
          <w:szCs w:val="22"/>
        </w:rPr>
        <w:t>.</w:t>
      </w:r>
    </w:p>
    <w:p w14:paraId="15112D3F" w14:textId="77777777" w:rsidR="005C202D" w:rsidRPr="00884B36" w:rsidRDefault="005C202D" w:rsidP="005C202D">
      <w:pPr>
        <w:spacing w:after="120"/>
        <w:rPr>
          <w:rFonts w:eastAsiaTheme="minorEastAsia"/>
          <w:b/>
          <w:sz w:val="22"/>
          <w:szCs w:val="22"/>
        </w:rPr>
      </w:pPr>
      <w:r>
        <w:rPr>
          <w:rFonts w:eastAsiaTheme="minorEastAsia"/>
          <w:b/>
          <w:sz w:val="22"/>
          <w:szCs w:val="22"/>
        </w:rPr>
        <w:t xml:space="preserve">Proposal 4: </w:t>
      </w:r>
      <w:r w:rsidRPr="00884B36">
        <w:rPr>
          <w:rFonts w:eastAsiaTheme="minorEastAsia"/>
          <w:b/>
          <w:sz w:val="22"/>
          <w:szCs w:val="22"/>
        </w:rPr>
        <w:t>For RRM impacts for SBFD operation,</w:t>
      </w:r>
      <w:r>
        <w:rPr>
          <w:rFonts w:eastAsiaTheme="minorEastAsia"/>
          <w:b/>
          <w:sz w:val="22"/>
          <w:szCs w:val="22"/>
        </w:rPr>
        <w:t xml:space="preserve"> </w:t>
      </w:r>
      <w:r w:rsidRPr="00BE166F">
        <w:rPr>
          <w:rFonts w:eastAsiaTheme="minorEastAsia"/>
          <w:b/>
          <w:sz w:val="22"/>
          <w:szCs w:val="22"/>
        </w:rPr>
        <w:t xml:space="preserve">it’s proposed to </w:t>
      </w:r>
      <w:r>
        <w:rPr>
          <w:rFonts w:eastAsiaTheme="minorEastAsia"/>
          <w:b/>
          <w:sz w:val="22"/>
          <w:szCs w:val="22"/>
        </w:rPr>
        <w:t>define test cases for the following</w:t>
      </w:r>
      <w:r w:rsidRPr="00BE166F">
        <w:rPr>
          <w:rFonts w:eastAsiaTheme="minorEastAsia"/>
          <w:b/>
          <w:sz w:val="22"/>
          <w:szCs w:val="22"/>
        </w:rPr>
        <w:t>:</w:t>
      </w:r>
    </w:p>
    <w:p w14:paraId="4F018EAC" w14:textId="77777777" w:rsidR="005C202D" w:rsidRPr="00BE166F" w:rsidRDefault="005C202D" w:rsidP="005C202D">
      <w:pPr>
        <w:pStyle w:val="affd"/>
        <w:numPr>
          <w:ilvl w:val="0"/>
          <w:numId w:val="14"/>
        </w:numPr>
        <w:spacing w:after="120" w:line="240" w:lineRule="auto"/>
        <w:ind w:firstLineChars="0"/>
        <w:rPr>
          <w:rFonts w:eastAsiaTheme="minorEastAsia"/>
          <w:b/>
          <w:sz w:val="22"/>
          <w:szCs w:val="22"/>
        </w:rPr>
      </w:pPr>
      <w:r w:rsidRPr="00067D26">
        <w:rPr>
          <w:rFonts w:eastAsiaTheme="minorEastAsia"/>
          <w:b/>
          <w:sz w:val="22"/>
          <w:szCs w:val="22"/>
        </w:rPr>
        <w:t>CSI-RS based L1-RSRP measurement</w:t>
      </w:r>
      <w:r>
        <w:rPr>
          <w:rFonts w:eastAsiaTheme="minorEastAsia"/>
          <w:b/>
          <w:sz w:val="22"/>
          <w:szCs w:val="22"/>
        </w:rPr>
        <w:t xml:space="preserve"> with </w:t>
      </w:r>
      <w:r w:rsidRPr="00067D26">
        <w:rPr>
          <w:rFonts w:eastAsiaTheme="minorEastAsia"/>
          <w:b/>
          <w:sz w:val="22"/>
          <w:szCs w:val="22"/>
        </w:rPr>
        <w:t>impact of SBFD operation</w:t>
      </w:r>
      <w:r>
        <w:rPr>
          <w:rFonts w:eastAsiaTheme="minorEastAsia"/>
          <w:b/>
          <w:sz w:val="22"/>
          <w:szCs w:val="22"/>
        </w:rPr>
        <w:t>;</w:t>
      </w:r>
    </w:p>
    <w:p w14:paraId="09CB2C96" w14:textId="77777777" w:rsidR="005C202D" w:rsidRPr="00BE166F" w:rsidRDefault="005C202D" w:rsidP="005C202D">
      <w:pPr>
        <w:pStyle w:val="affd"/>
        <w:numPr>
          <w:ilvl w:val="0"/>
          <w:numId w:val="14"/>
        </w:numPr>
        <w:spacing w:after="120" w:line="240" w:lineRule="auto"/>
        <w:ind w:firstLineChars="0"/>
        <w:rPr>
          <w:rFonts w:eastAsiaTheme="minorEastAsia"/>
          <w:b/>
          <w:sz w:val="22"/>
          <w:szCs w:val="22"/>
        </w:rPr>
      </w:pPr>
      <w:r w:rsidRPr="001D7315">
        <w:rPr>
          <w:rFonts w:eastAsiaTheme="minorEastAsia"/>
          <w:b/>
          <w:sz w:val="22"/>
          <w:szCs w:val="22"/>
        </w:rPr>
        <w:t xml:space="preserve">CSI-RS based L1-SINR measurement </w:t>
      </w:r>
      <w:r>
        <w:rPr>
          <w:rFonts w:eastAsiaTheme="minorEastAsia"/>
          <w:b/>
          <w:sz w:val="22"/>
          <w:szCs w:val="22"/>
        </w:rPr>
        <w:t xml:space="preserve">with </w:t>
      </w:r>
      <w:r w:rsidRPr="00067D26">
        <w:rPr>
          <w:rFonts w:eastAsiaTheme="minorEastAsia"/>
          <w:b/>
          <w:sz w:val="22"/>
          <w:szCs w:val="22"/>
        </w:rPr>
        <w:t>impact of SBFD operation</w:t>
      </w:r>
      <w:r>
        <w:rPr>
          <w:rFonts w:eastAsiaTheme="minorEastAsia"/>
          <w:b/>
          <w:sz w:val="22"/>
          <w:szCs w:val="22"/>
        </w:rPr>
        <w:t>;</w:t>
      </w:r>
    </w:p>
    <w:p w14:paraId="527A30A3" w14:textId="77777777" w:rsidR="005C202D" w:rsidRPr="00BE166F" w:rsidRDefault="005C202D" w:rsidP="005C202D">
      <w:pPr>
        <w:pStyle w:val="affd"/>
        <w:numPr>
          <w:ilvl w:val="0"/>
          <w:numId w:val="14"/>
        </w:numPr>
        <w:spacing w:after="120" w:line="240" w:lineRule="auto"/>
        <w:ind w:firstLineChars="0"/>
        <w:rPr>
          <w:rFonts w:eastAsiaTheme="minorEastAsia"/>
          <w:b/>
          <w:sz w:val="22"/>
          <w:szCs w:val="22"/>
        </w:rPr>
      </w:pPr>
      <w:r w:rsidRPr="001D7315">
        <w:rPr>
          <w:rFonts w:eastAsiaTheme="minorEastAsia"/>
          <w:b/>
          <w:sz w:val="22"/>
          <w:szCs w:val="22"/>
        </w:rPr>
        <w:t xml:space="preserve">CSI-RS based RLM evaluation </w:t>
      </w:r>
      <w:r>
        <w:rPr>
          <w:rFonts w:eastAsiaTheme="minorEastAsia"/>
          <w:b/>
          <w:sz w:val="22"/>
          <w:szCs w:val="22"/>
        </w:rPr>
        <w:t xml:space="preserve">with </w:t>
      </w:r>
      <w:r w:rsidRPr="00067D26">
        <w:rPr>
          <w:rFonts w:eastAsiaTheme="minorEastAsia"/>
          <w:b/>
          <w:sz w:val="22"/>
          <w:szCs w:val="22"/>
        </w:rPr>
        <w:t>impact of SBFD operation</w:t>
      </w:r>
      <w:r w:rsidRPr="00BE166F">
        <w:rPr>
          <w:rFonts w:eastAsiaTheme="minorEastAsia"/>
          <w:b/>
          <w:sz w:val="22"/>
          <w:szCs w:val="22"/>
        </w:rPr>
        <w:t>;</w:t>
      </w:r>
    </w:p>
    <w:p w14:paraId="34A8B542" w14:textId="77777777" w:rsidR="005C202D" w:rsidRPr="00462F3F" w:rsidRDefault="005C202D" w:rsidP="005C202D">
      <w:pPr>
        <w:pStyle w:val="affd"/>
        <w:numPr>
          <w:ilvl w:val="0"/>
          <w:numId w:val="14"/>
        </w:numPr>
        <w:spacing w:after="120" w:line="240" w:lineRule="auto"/>
        <w:ind w:firstLineChars="0"/>
        <w:rPr>
          <w:rFonts w:eastAsiaTheme="minorEastAsia"/>
          <w:b/>
          <w:sz w:val="22"/>
          <w:szCs w:val="22"/>
          <w:lang w:val="en-US"/>
        </w:rPr>
      </w:pPr>
      <w:r w:rsidRPr="00A40B68">
        <w:rPr>
          <w:rFonts w:eastAsiaTheme="minorEastAsia"/>
          <w:b/>
          <w:sz w:val="22"/>
          <w:szCs w:val="22"/>
        </w:rPr>
        <w:t xml:space="preserve">CSI-RS based BFD evaluation </w:t>
      </w:r>
      <w:r>
        <w:rPr>
          <w:rFonts w:eastAsiaTheme="minorEastAsia"/>
          <w:b/>
          <w:sz w:val="22"/>
          <w:szCs w:val="22"/>
        </w:rPr>
        <w:t xml:space="preserve">with </w:t>
      </w:r>
      <w:r w:rsidRPr="00067D26">
        <w:rPr>
          <w:rFonts w:eastAsiaTheme="minorEastAsia"/>
          <w:b/>
          <w:sz w:val="22"/>
          <w:szCs w:val="22"/>
        </w:rPr>
        <w:t>impact of SBFD operation</w:t>
      </w:r>
      <w:r>
        <w:rPr>
          <w:rFonts w:eastAsiaTheme="minorEastAsia"/>
          <w:b/>
          <w:sz w:val="22"/>
          <w:szCs w:val="22"/>
        </w:rPr>
        <w:t>;</w:t>
      </w:r>
    </w:p>
    <w:p w14:paraId="473E68DD" w14:textId="77777777" w:rsidR="005C202D" w:rsidRPr="00BE166F" w:rsidRDefault="005C202D" w:rsidP="005C202D">
      <w:pPr>
        <w:pStyle w:val="affd"/>
        <w:numPr>
          <w:ilvl w:val="0"/>
          <w:numId w:val="14"/>
        </w:numPr>
        <w:spacing w:after="120" w:line="240" w:lineRule="auto"/>
        <w:ind w:firstLineChars="0"/>
        <w:rPr>
          <w:rFonts w:eastAsiaTheme="minorEastAsia"/>
          <w:b/>
          <w:sz w:val="22"/>
          <w:szCs w:val="22"/>
          <w:lang w:val="en-US"/>
        </w:rPr>
      </w:pPr>
      <w:r w:rsidRPr="00A40B68">
        <w:rPr>
          <w:rFonts w:eastAsiaTheme="minorEastAsia"/>
          <w:b/>
          <w:sz w:val="22"/>
          <w:szCs w:val="22"/>
        </w:rPr>
        <w:t xml:space="preserve">CSI-RS based CBD evaluation </w:t>
      </w:r>
      <w:r>
        <w:rPr>
          <w:rFonts w:eastAsiaTheme="minorEastAsia"/>
          <w:b/>
          <w:sz w:val="22"/>
          <w:szCs w:val="22"/>
        </w:rPr>
        <w:t xml:space="preserve">with </w:t>
      </w:r>
      <w:r w:rsidRPr="00067D26">
        <w:rPr>
          <w:rFonts w:eastAsiaTheme="minorEastAsia"/>
          <w:b/>
          <w:sz w:val="22"/>
          <w:szCs w:val="22"/>
        </w:rPr>
        <w:t>impact of SBFD operation</w:t>
      </w:r>
      <w:r>
        <w:rPr>
          <w:rFonts w:eastAsiaTheme="minorEastAsia"/>
          <w:b/>
          <w:sz w:val="22"/>
          <w:szCs w:val="22"/>
        </w:rPr>
        <w:t>.</w:t>
      </w:r>
    </w:p>
    <w:p w14:paraId="4049AF7E" w14:textId="77777777" w:rsidR="005C202D" w:rsidRPr="00CE5E0F" w:rsidRDefault="005C202D" w:rsidP="005C202D">
      <w:pPr>
        <w:spacing w:after="120"/>
        <w:rPr>
          <w:rFonts w:eastAsiaTheme="minorEastAsia"/>
          <w:b/>
          <w:sz w:val="22"/>
          <w:szCs w:val="22"/>
        </w:rPr>
      </w:pPr>
      <w:r w:rsidRPr="00CE5E0F">
        <w:rPr>
          <w:rFonts w:eastAsiaTheme="minorEastAsia"/>
          <w:b/>
          <w:sz w:val="22"/>
          <w:szCs w:val="22"/>
        </w:rPr>
        <w:t xml:space="preserve">Proposal </w:t>
      </w:r>
      <w:r>
        <w:rPr>
          <w:rFonts w:eastAsiaTheme="minorEastAsia"/>
          <w:b/>
          <w:sz w:val="22"/>
          <w:szCs w:val="22"/>
        </w:rPr>
        <w:t>5</w:t>
      </w:r>
      <w:r w:rsidRPr="00CE5E0F">
        <w:rPr>
          <w:rFonts w:eastAsiaTheme="minorEastAsia"/>
          <w:b/>
          <w:sz w:val="22"/>
          <w:szCs w:val="22"/>
        </w:rPr>
        <w:t>: For</w:t>
      </w:r>
      <w:r w:rsidRPr="00C81423">
        <w:t xml:space="preserve"> </w:t>
      </w:r>
      <w:r w:rsidRPr="00C81423">
        <w:rPr>
          <w:rFonts w:eastAsiaTheme="minorEastAsia"/>
          <w:b/>
          <w:sz w:val="22"/>
          <w:szCs w:val="22"/>
        </w:rPr>
        <w:t>RRM impacts for SBFD operation</w:t>
      </w:r>
      <w:r w:rsidRPr="00CE5E0F">
        <w:rPr>
          <w:rFonts w:eastAsiaTheme="minorEastAsia"/>
          <w:b/>
          <w:sz w:val="22"/>
          <w:szCs w:val="22"/>
        </w:rPr>
        <w:t xml:space="preserve">, test cases for FR1 and FR2 </w:t>
      </w:r>
      <w:r>
        <w:rPr>
          <w:rFonts w:eastAsiaTheme="minorEastAsia"/>
          <w:b/>
          <w:sz w:val="22"/>
          <w:szCs w:val="22"/>
        </w:rPr>
        <w:t>can</w:t>
      </w:r>
      <w:r w:rsidRPr="00CE5E0F">
        <w:rPr>
          <w:rFonts w:eastAsiaTheme="minorEastAsia"/>
          <w:b/>
          <w:sz w:val="22"/>
          <w:szCs w:val="22"/>
        </w:rPr>
        <w:t xml:space="preserve"> be</w:t>
      </w:r>
      <w:r w:rsidRPr="00BC5DD5">
        <w:t xml:space="preserve"> </w:t>
      </w:r>
      <w:r w:rsidRPr="00BC5DD5">
        <w:rPr>
          <w:rFonts w:eastAsiaTheme="minorEastAsia"/>
          <w:b/>
          <w:sz w:val="22"/>
          <w:szCs w:val="22"/>
        </w:rPr>
        <w:t>considered</w:t>
      </w:r>
      <w:r w:rsidRPr="00CE5E0F">
        <w:rPr>
          <w:rFonts w:eastAsiaTheme="minorEastAsia"/>
          <w:b/>
          <w:sz w:val="22"/>
          <w:szCs w:val="22"/>
        </w:rPr>
        <w:t>.</w:t>
      </w:r>
    </w:p>
    <w:p w14:paraId="4D0AAB04" w14:textId="1D5C44E9" w:rsidR="00D34420" w:rsidRPr="005C202D" w:rsidRDefault="005C202D" w:rsidP="00FE1AE5">
      <w:pPr>
        <w:spacing w:after="120"/>
        <w:rPr>
          <w:rFonts w:eastAsiaTheme="minorEastAsia" w:hint="eastAsia"/>
          <w:b/>
          <w:sz w:val="22"/>
          <w:szCs w:val="22"/>
        </w:rPr>
      </w:pPr>
      <w:r w:rsidRPr="00E34E7B">
        <w:rPr>
          <w:rFonts w:eastAsiaTheme="minorEastAsia"/>
          <w:b/>
          <w:sz w:val="22"/>
          <w:szCs w:val="22"/>
        </w:rPr>
        <w:t xml:space="preserve">Proposal </w:t>
      </w:r>
      <w:r>
        <w:rPr>
          <w:rFonts w:eastAsiaTheme="minorEastAsia"/>
          <w:b/>
          <w:sz w:val="22"/>
          <w:szCs w:val="22"/>
        </w:rPr>
        <w:t>6</w:t>
      </w:r>
      <w:r w:rsidRPr="00E34E7B">
        <w:rPr>
          <w:rFonts w:eastAsiaTheme="minorEastAsia"/>
          <w:b/>
          <w:sz w:val="22"/>
          <w:szCs w:val="22"/>
        </w:rPr>
        <w:t xml:space="preserve">: For </w:t>
      </w:r>
      <w:r w:rsidRPr="00C81423">
        <w:rPr>
          <w:rFonts w:eastAsiaTheme="minorEastAsia"/>
          <w:b/>
          <w:sz w:val="22"/>
          <w:szCs w:val="22"/>
        </w:rPr>
        <w:t>RRM impacts for SBFD operation</w:t>
      </w:r>
      <w:r>
        <w:rPr>
          <w:rFonts w:eastAsiaTheme="minorEastAsia"/>
          <w:b/>
          <w:sz w:val="22"/>
          <w:szCs w:val="22"/>
        </w:rPr>
        <w:t>,</w:t>
      </w:r>
      <w:r w:rsidRPr="00E34E7B">
        <w:rPr>
          <w:rFonts w:eastAsiaTheme="minorEastAsia"/>
          <w:b/>
          <w:sz w:val="22"/>
          <w:szCs w:val="22"/>
        </w:rPr>
        <w:t xml:space="preserve"> test cases with DRX and non-DRX mode can be </w:t>
      </w:r>
      <w:r w:rsidRPr="00BC5DD5">
        <w:rPr>
          <w:rFonts w:eastAsiaTheme="minorEastAsia"/>
          <w:b/>
          <w:sz w:val="22"/>
          <w:szCs w:val="22"/>
        </w:rPr>
        <w:t>considered</w:t>
      </w:r>
      <w:r w:rsidRPr="00E34E7B">
        <w:rPr>
          <w:rFonts w:eastAsiaTheme="minorEastAsia"/>
          <w:b/>
          <w:sz w:val="22"/>
          <w:szCs w:val="22"/>
        </w:rPr>
        <w:t>.</w:t>
      </w:r>
      <w:bookmarkStart w:id="3" w:name="_GoBack"/>
      <w:bookmarkEnd w:id="3"/>
    </w:p>
    <w:sectPr w:rsidR="00D34420" w:rsidRPr="005C202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67D91" w14:textId="77777777" w:rsidR="0041224F" w:rsidRDefault="0041224F">
      <w:r>
        <w:separator/>
      </w:r>
    </w:p>
  </w:endnote>
  <w:endnote w:type="continuationSeparator" w:id="0">
    <w:p w14:paraId="76259971" w14:textId="77777777" w:rsidR="0041224F" w:rsidRDefault="0041224F">
      <w:r>
        <w:continuationSeparator/>
      </w:r>
    </w:p>
  </w:endnote>
  <w:endnote w:type="continuationNotice" w:id="1">
    <w:p w14:paraId="0F3E8D94" w14:textId="77777777" w:rsidR="0041224F" w:rsidRDefault="00412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38501" w14:textId="77777777" w:rsidR="0041224F" w:rsidRDefault="0041224F">
      <w:r>
        <w:separator/>
      </w:r>
    </w:p>
  </w:footnote>
  <w:footnote w:type="continuationSeparator" w:id="0">
    <w:p w14:paraId="43DADF16" w14:textId="77777777" w:rsidR="0041224F" w:rsidRDefault="0041224F">
      <w:r>
        <w:continuationSeparator/>
      </w:r>
    </w:p>
  </w:footnote>
  <w:footnote w:type="continuationNotice" w:id="1">
    <w:p w14:paraId="15AAD20B" w14:textId="77777777" w:rsidR="0041224F" w:rsidRDefault="0041224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1"/>
  </w:num>
  <w:num w:numId="12">
    <w:abstractNumId w:val="12"/>
  </w:num>
  <w:num w:numId="13">
    <w:abstractNumId w:val="3"/>
  </w:num>
  <w:num w:numId="14">
    <w:abstractNumId w:val="4"/>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4B2"/>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133"/>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42FF"/>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301E"/>
    <w:rsid w:val="00043024"/>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8C4"/>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900"/>
    <w:rsid w:val="00065B85"/>
    <w:rsid w:val="00066378"/>
    <w:rsid w:val="0006655B"/>
    <w:rsid w:val="00066786"/>
    <w:rsid w:val="000668D6"/>
    <w:rsid w:val="000669FE"/>
    <w:rsid w:val="00066A4C"/>
    <w:rsid w:val="00066B29"/>
    <w:rsid w:val="00066D70"/>
    <w:rsid w:val="00066EE3"/>
    <w:rsid w:val="0006720F"/>
    <w:rsid w:val="0006789A"/>
    <w:rsid w:val="00067D26"/>
    <w:rsid w:val="0007005D"/>
    <w:rsid w:val="00070629"/>
    <w:rsid w:val="00070E27"/>
    <w:rsid w:val="00071672"/>
    <w:rsid w:val="00071B7B"/>
    <w:rsid w:val="000721FE"/>
    <w:rsid w:val="00072E1C"/>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57"/>
    <w:rsid w:val="0009009D"/>
    <w:rsid w:val="000906E4"/>
    <w:rsid w:val="000906ED"/>
    <w:rsid w:val="00090EB1"/>
    <w:rsid w:val="00091476"/>
    <w:rsid w:val="0009154D"/>
    <w:rsid w:val="0009165D"/>
    <w:rsid w:val="000923E0"/>
    <w:rsid w:val="00092B02"/>
    <w:rsid w:val="00092C39"/>
    <w:rsid w:val="0009326E"/>
    <w:rsid w:val="0009336F"/>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476"/>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9A2"/>
    <w:rsid w:val="00112E74"/>
    <w:rsid w:val="00113021"/>
    <w:rsid w:val="0011306A"/>
    <w:rsid w:val="00113730"/>
    <w:rsid w:val="001138EF"/>
    <w:rsid w:val="00113E56"/>
    <w:rsid w:val="001142F8"/>
    <w:rsid w:val="0011440C"/>
    <w:rsid w:val="001145FE"/>
    <w:rsid w:val="00114D75"/>
    <w:rsid w:val="00114E99"/>
    <w:rsid w:val="001151B7"/>
    <w:rsid w:val="001155BD"/>
    <w:rsid w:val="0011561B"/>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6F2A"/>
    <w:rsid w:val="00127235"/>
    <w:rsid w:val="0012743A"/>
    <w:rsid w:val="00127489"/>
    <w:rsid w:val="001279E4"/>
    <w:rsid w:val="001303F7"/>
    <w:rsid w:val="00130737"/>
    <w:rsid w:val="00130A3E"/>
    <w:rsid w:val="00131690"/>
    <w:rsid w:val="001318C8"/>
    <w:rsid w:val="00131FC6"/>
    <w:rsid w:val="001325E9"/>
    <w:rsid w:val="00132EBF"/>
    <w:rsid w:val="00132F37"/>
    <w:rsid w:val="001336E3"/>
    <w:rsid w:val="00133866"/>
    <w:rsid w:val="00133A0A"/>
    <w:rsid w:val="00133AD1"/>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6CA7"/>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31CF"/>
    <w:rsid w:val="001732B7"/>
    <w:rsid w:val="00173A1A"/>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46A"/>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BA0"/>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B07A8"/>
    <w:rsid w:val="001B0980"/>
    <w:rsid w:val="001B0B6E"/>
    <w:rsid w:val="001B15F5"/>
    <w:rsid w:val="001B182C"/>
    <w:rsid w:val="001B19B6"/>
    <w:rsid w:val="001B1A8B"/>
    <w:rsid w:val="001B1C5A"/>
    <w:rsid w:val="001B1EEE"/>
    <w:rsid w:val="001B22E9"/>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5019"/>
    <w:rsid w:val="001D5057"/>
    <w:rsid w:val="001D5DEE"/>
    <w:rsid w:val="001D64B6"/>
    <w:rsid w:val="001D6F61"/>
    <w:rsid w:val="001D714B"/>
    <w:rsid w:val="001D7315"/>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4452"/>
    <w:rsid w:val="001E45F1"/>
    <w:rsid w:val="001E5216"/>
    <w:rsid w:val="001E6177"/>
    <w:rsid w:val="001E64DA"/>
    <w:rsid w:val="001E64F5"/>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6DF2"/>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7E1"/>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F0"/>
    <w:rsid w:val="00247F83"/>
    <w:rsid w:val="00250138"/>
    <w:rsid w:val="00250218"/>
    <w:rsid w:val="00250262"/>
    <w:rsid w:val="002509BB"/>
    <w:rsid w:val="002509D0"/>
    <w:rsid w:val="002509D3"/>
    <w:rsid w:val="00250CEF"/>
    <w:rsid w:val="00250E49"/>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5ADD"/>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3EA"/>
    <w:rsid w:val="00287178"/>
    <w:rsid w:val="002875A6"/>
    <w:rsid w:val="00287790"/>
    <w:rsid w:val="0028784E"/>
    <w:rsid w:val="002879C3"/>
    <w:rsid w:val="00287B86"/>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52F"/>
    <w:rsid w:val="002A76CA"/>
    <w:rsid w:val="002A7946"/>
    <w:rsid w:val="002A7B8A"/>
    <w:rsid w:val="002B001D"/>
    <w:rsid w:val="002B0A1B"/>
    <w:rsid w:val="002B0FC8"/>
    <w:rsid w:val="002B13ED"/>
    <w:rsid w:val="002B15A0"/>
    <w:rsid w:val="002B17CD"/>
    <w:rsid w:val="002B37A6"/>
    <w:rsid w:val="002B3A3D"/>
    <w:rsid w:val="002B4751"/>
    <w:rsid w:val="002B4BE9"/>
    <w:rsid w:val="002B5728"/>
    <w:rsid w:val="002B5824"/>
    <w:rsid w:val="002B5A86"/>
    <w:rsid w:val="002B607F"/>
    <w:rsid w:val="002B628A"/>
    <w:rsid w:val="002B668C"/>
    <w:rsid w:val="002B7961"/>
    <w:rsid w:val="002C1CDD"/>
    <w:rsid w:val="002C1DE0"/>
    <w:rsid w:val="002C1F9E"/>
    <w:rsid w:val="002C21FF"/>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1C04"/>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2F5A"/>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3C9"/>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5E8"/>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81B"/>
    <w:rsid w:val="00372F45"/>
    <w:rsid w:val="00373129"/>
    <w:rsid w:val="00373374"/>
    <w:rsid w:val="00373385"/>
    <w:rsid w:val="003735F6"/>
    <w:rsid w:val="003738E7"/>
    <w:rsid w:val="00373D9F"/>
    <w:rsid w:val="0037434B"/>
    <w:rsid w:val="00374ADA"/>
    <w:rsid w:val="00374CDD"/>
    <w:rsid w:val="003752A2"/>
    <w:rsid w:val="003753CA"/>
    <w:rsid w:val="0037645E"/>
    <w:rsid w:val="00376F53"/>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673"/>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CF9"/>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693"/>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833"/>
    <w:rsid w:val="0040786A"/>
    <w:rsid w:val="00407964"/>
    <w:rsid w:val="00407B4B"/>
    <w:rsid w:val="00407D5E"/>
    <w:rsid w:val="0041029C"/>
    <w:rsid w:val="004102D3"/>
    <w:rsid w:val="00410864"/>
    <w:rsid w:val="00410E55"/>
    <w:rsid w:val="00411C70"/>
    <w:rsid w:val="00412074"/>
    <w:rsid w:val="0041224F"/>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A63"/>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0B"/>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2F3F"/>
    <w:rsid w:val="004631AA"/>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B1D"/>
    <w:rsid w:val="004852B2"/>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5DF"/>
    <w:rsid w:val="0049575D"/>
    <w:rsid w:val="00495ABD"/>
    <w:rsid w:val="00495D4D"/>
    <w:rsid w:val="00496714"/>
    <w:rsid w:val="00496B36"/>
    <w:rsid w:val="004979A1"/>
    <w:rsid w:val="00497C13"/>
    <w:rsid w:val="004A039E"/>
    <w:rsid w:val="004A0E95"/>
    <w:rsid w:val="004A126D"/>
    <w:rsid w:val="004A159A"/>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799"/>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052F"/>
    <w:rsid w:val="00520C9C"/>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B27"/>
    <w:rsid w:val="0053210E"/>
    <w:rsid w:val="00532191"/>
    <w:rsid w:val="00533673"/>
    <w:rsid w:val="005339A6"/>
    <w:rsid w:val="00533AC3"/>
    <w:rsid w:val="00533C6E"/>
    <w:rsid w:val="00535134"/>
    <w:rsid w:val="005351E8"/>
    <w:rsid w:val="00535BF1"/>
    <w:rsid w:val="0053629F"/>
    <w:rsid w:val="0053693C"/>
    <w:rsid w:val="00536BA8"/>
    <w:rsid w:val="00536BD2"/>
    <w:rsid w:val="00536D04"/>
    <w:rsid w:val="00537270"/>
    <w:rsid w:val="005373E7"/>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47FD4"/>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2ED5"/>
    <w:rsid w:val="005631E1"/>
    <w:rsid w:val="0056322F"/>
    <w:rsid w:val="005632EB"/>
    <w:rsid w:val="00564273"/>
    <w:rsid w:val="00564501"/>
    <w:rsid w:val="005645ED"/>
    <w:rsid w:val="0056540E"/>
    <w:rsid w:val="00565716"/>
    <w:rsid w:val="00565797"/>
    <w:rsid w:val="00566A67"/>
    <w:rsid w:val="0056761B"/>
    <w:rsid w:val="00567B44"/>
    <w:rsid w:val="005704EA"/>
    <w:rsid w:val="0057067F"/>
    <w:rsid w:val="005714F8"/>
    <w:rsid w:val="005715B1"/>
    <w:rsid w:val="005721B3"/>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D57"/>
    <w:rsid w:val="00593174"/>
    <w:rsid w:val="0059342C"/>
    <w:rsid w:val="005934E7"/>
    <w:rsid w:val="005935E5"/>
    <w:rsid w:val="00593AC7"/>
    <w:rsid w:val="00593D38"/>
    <w:rsid w:val="00594931"/>
    <w:rsid w:val="00594C22"/>
    <w:rsid w:val="00594C68"/>
    <w:rsid w:val="00595549"/>
    <w:rsid w:val="00595C28"/>
    <w:rsid w:val="00595CB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02D"/>
    <w:rsid w:val="005C23DB"/>
    <w:rsid w:val="005C2553"/>
    <w:rsid w:val="005C258C"/>
    <w:rsid w:val="005C2824"/>
    <w:rsid w:val="005C2E98"/>
    <w:rsid w:val="005C306D"/>
    <w:rsid w:val="005C323E"/>
    <w:rsid w:val="005C33C0"/>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0CC"/>
    <w:rsid w:val="005D5435"/>
    <w:rsid w:val="005D594F"/>
    <w:rsid w:val="005D595E"/>
    <w:rsid w:val="005D64E5"/>
    <w:rsid w:val="005D6A94"/>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06C5"/>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16"/>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189"/>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CE4"/>
    <w:rsid w:val="00674EEF"/>
    <w:rsid w:val="00675415"/>
    <w:rsid w:val="00675B97"/>
    <w:rsid w:val="00675C80"/>
    <w:rsid w:val="0067648A"/>
    <w:rsid w:val="006764DF"/>
    <w:rsid w:val="00676665"/>
    <w:rsid w:val="006766EA"/>
    <w:rsid w:val="00676B53"/>
    <w:rsid w:val="0067765C"/>
    <w:rsid w:val="00677B0B"/>
    <w:rsid w:val="006805F8"/>
    <w:rsid w:val="006806FA"/>
    <w:rsid w:val="006808A2"/>
    <w:rsid w:val="00680B3F"/>
    <w:rsid w:val="00680EF7"/>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A89"/>
    <w:rsid w:val="00695FEA"/>
    <w:rsid w:val="0069618B"/>
    <w:rsid w:val="0069658E"/>
    <w:rsid w:val="006969E0"/>
    <w:rsid w:val="00696C66"/>
    <w:rsid w:val="0069737E"/>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37D"/>
    <w:rsid w:val="006E064C"/>
    <w:rsid w:val="006E0AD6"/>
    <w:rsid w:val="006E0C02"/>
    <w:rsid w:val="006E1452"/>
    <w:rsid w:val="006E16E6"/>
    <w:rsid w:val="006E1727"/>
    <w:rsid w:val="006E184A"/>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5A3"/>
    <w:rsid w:val="00715DCD"/>
    <w:rsid w:val="00716207"/>
    <w:rsid w:val="0071644D"/>
    <w:rsid w:val="007167E6"/>
    <w:rsid w:val="00716C7F"/>
    <w:rsid w:val="00716D22"/>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235D"/>
    <w:rsid w:val="007323FE"/>
    <w:rsid w:val="00733258"/>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4A6"/>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C9"/>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A9F"/>
    <w:rsid w:val="007A5E8D"/>
    <w:rsid w:val="007A5E95"/>
    <w:rsid w:val="007A60D1"/>
    <w:rsid w:val="007A6583"/>
    <w:rsid w:val="007A6E10"/>
    <w:rsid w:val="007A734B"/>
    <w:rsid w:val="007A7374"/>
    <w:rsid w:val="007A79FC"/>
    <w:rsid w:val="007A7DB5"/>
    <w:rsid w:val="007A7DBF"/>
    <w:rsid w:val="007B0E63"/>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0A8"/>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166"/>
    <w:rsid w:val="00834822"/>
    <w:rsid w:val="00834F21"/>
    <w:rsid w:val="008350AC"/>
    <w:rsid w:val="00835638"/>
    <w:rsid w:val="00835ADA"/>
    <w:rsid w:val="00835C87"/>
    <w:rsid w:val="008364FF"/>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6FD8"/>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2A8"/>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B36"/>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AFF"/>
    <w:rsid w:val="008B1DD2"/>
    <w:rsid w:val="008B1E1E"/>
    <w:rsid w:val="008B20FD"/>
    <w:rsid w:val="008B2281"/>
    <w:rsid w:val="008B23AC"/>
    <w:rsid w:val="008B2624"/>
    <w:rsid w:val="008B26B8"/>
    <w:rsid w:val="008B2DE0"/>
    <w:rsid w:val="008B387F"/>
    <w:rsid w:val="008B3CCF"/>
    <w:rsid w:val="008B3D25"/>
    <w:rsid w:val="008B41B3"/>
    <w:rsid w:val="008B43DA"/>
    <w:rsid w:val="008B461C"/>
    <w:rsid w:val="008B4F34"/>
    <w:rsid w:val="008B5095"/>
    <w:rsid w:val="008B595F"/>
    <w:rsid w:val="008B5D3F"/>
    <w:rsid w:val="008B5EB2"/>
    <w:rsid w:val="008B6469"/>
    <w:rsid w:val="008B6678"/>
    <w:rsid w:val="008B695B"/>
    <w:rsid w:val="008B6C89"/>
    <w:rsid w:val="008C0132"/>
    <w:rsid w:val="008C10A3"/>
    <w:rsid w:val="008C1187"/>
    <w:rsid w:val="008C12AA"/>
    <w:rsid w:val="008C160A"/>
    <w:rsid w:val="008C1BF3"/>
    <w:rsid w:val="008C1D21"/>
    <w:rsid w:val="008C1DB8"/>
    <w:rsid w:val="008C22A6"/>
    <w:rsid w:val="008C24DE"/>
    <w:rsid w:val="008C26A9"/>
    <w:rsid w:val="008C28F3"/>
    <w:rsid w:val="008C293B"/>
    <w:rsid w:val="008C29F7"/>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943"/>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731C"/>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2D21"/>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1E6E"/>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298"/>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007B"/>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4C22"/>
    <w:rsid w:val="009F5311"/>
    <w:rsid w:val="009F5925"/>
    <w:rsid w:val="009F637D"/>
    <w:rsid w:val="009F6496"/>
    <w:rsid w:val="009F672C"/>
    <w:rsid w:val="009F68A4"/>
    <w:rsid w:val="009F737C"/>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31F"/>
    <w:rsid w:val="00A22461"/>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B68"/>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7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50F4"/>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17B"/>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D7FC2"/>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77E"/>
    <w:rsid w:val="00B32A17"/>
    <w:rsid w:val="00B32AB9"/>
    <w:rsid w:val="00B337E3"/>
    <w:rsid w:val="00B33AA4"/>
    <w:rsid w:val="00B33CB9"/>
    <w:rsid w:val="00B33CF9"/>
    <w:rsid w:val="00B33D24"/>
    <w:rsid w:val="00B33DD1"/>
    <w:rsid w:val="00B33E4D"/>
    <w:rsid w:val="00B33ED7"/>
    <w:rsid w:val="00B3423C"/>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5DD0"/>
    <w:rsid w:val="00B4623B"/>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2CB"/>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3DF5"/>
    <w:rsid w:val="00B7438C"/>
    <w:rsid w:val="00B746D8"/>
    <w:rsid w:val="00B74FC7"/>
    <w:rsid w:val="00B755C8"/>
    <w:rsid w:val="00B75B03"/>
    <w:rsid w:val="00B75B41"/>
    <w:rsid w:val="00B75BAC"/>
    <w:rsid w:val="00B763F6"/>
    <w:rsid w:val="00B76919"/>
    <w:rsid w:val="00B76D98"/>
    <w:rsid w:val="00B77021"/>
    <w:rsid w:val="00B77AF5"/>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846"/>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4566"/>
    <w:rsid w:val="00BC484C"/>
    <w:rsid w:val="00BC55AC"/>
    <w:rsid w:val="00BC5815"/>
    <w:rsid w:val="00BC5B43"/>
    <w:rsid w:val="00BC5DD5"/>
    <w:rsid w:val="00BC5E5A"/>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66F"/>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4A0"/>
    <w:rsid w:val="00BE6755"/>
    <w:rsid w:val="00BE6DE9"/>
    <w:rsid w:val="00BE703B"/>
    <w:rsid w:val="00BF0046"/>
    <w:rsid w:val="00BF03EC"/>
    <w:rsid w:val="00BF0B56"/>
    <w:rsid w:val="00BF0B88"/>
    <w:rsid w:val="00BF1E3E"/>
    <w:rsid w:val="00BF20AD"/>
    <w:rsid w:val="00BF2130"/>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90B"/>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403"/>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04"/>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423"/>
    <w:rsid w:val="00C81A8B"/>
    <w:rsid w:val="00C81F53"/>
    <w:rsid w:val="00C82059"/>
    <w:rsid w:val="00C82493"/>
    <w:rsid w:val="00C832A5"/>
    <w:rsid w:val="00C83331"/>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39AE"/>
    <w:rsid w:val="00CB486B"/>
    <w:rsid w:val="00CB4E57"/>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5E3C"/>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366"/>
    <w:rsid w:val="00CE350D"/>
    <w:rsid w:val="00CE4048"/>
    <w:rsid w:val="00CE407B"/>
    <w:rsid w:val="00CE4163"/>
    <w:rsid w:val="00CE4282"/>
    <w:rsid w:val="00CE4AB5"/>
    <w:rsid w:val="00CE50C3"/>
    <w:rsid w:val="00CE5ADC"/>
    <w:rsid w:val="00CE5B62"/>
    <w:rsid w:val="00CE5CF6"/>
    <w:rsid w:val="00CE5E0F"/>
    <w:rsid w:val="00CE5E4F"/>
    <w:rsid w:val="00CE63A7"/>
    <w:rsid w:val="00CE65FA"/>
    <w:rsid w:val="00CE672E"/>
    <w:rsid w:val="00CE7563"/>
    <w:rsid w:val="00CE7872"/>
    <w:rsid w:val="00CE78F8"/>
    <w:rsid w:val="00CE7F02"/>
    <w:rsid w:val="00CF06F3"/>
    <w:rsid w:val="00CF07FB"/>
    <w:rsid w:val="00CF0CB6"/>
    <w:rsid w:val="00CF11C7"/>
    <w:rsid w:val="00CF1588"/>
    <w:rsid w:val="00CF1B85"/>
    <w:rsid w:val="00CF1CE5"/>
    <w:rsid w:val="00CF1F7E"/>
    <w:rsid w:val="00CF215A"/>
    <w:rsid w:val="00CF22C0"/>
    <w:rsid w:val="00CF2709"/>
    <w:rsid w:val="00CF292F"/>
    <w:rsid w:val="00CF3140"/>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2F58"/>
    <w:rsid w:val="00D239F8"/>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143"/>
    <w:rsid w:val="00D424C9"/>
    <w:rsid w:val="00D427F6"/>
    <w:rsid w:val="00D42EF7"/>
    <w:rsid w:val="00D4351A"/>
    <w:rsid w:val="00D43733"/>
    <w:rsid w:val="00D438E7"/>
    <w:rsid w:val="00D43CDE"/>
    <w:rsid w:val="00D44817"/>
    <w:rsid w:val="00D457AD"/>
    <w:rsid w:val="00D45A59"/>
    <w:rsid w:val="00D45E0E"/>
    <w:rsid w:val="00D45EC9"/>
    <w:rsid w:val="00D45F46"/>
    <w:rsid w:val="00D460A7"/>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1B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70EA"/>
    <w:rsid w:val="00DA71FD"/>
    <w:rsid w:val="00DA7545"/>
    <w:rsid w:val="00DA7549"/>
    <w:rsid w:val="00DA79A9"/>
    <w:rsid w:val="00DA7CE5"/>
    <w:rsid w:val="00DA7E76"/>
    <w:rsid w:val="00DA7F2A"/>
    <w:rsid w:val="00DB0157"/>
    <w:rsid w:val="00DB0D9A"/>
    <w:rsid w:val="00DB14BD"/>
    <w:rsid w:val="00DB1BFB"/>
    <w:rsid w:val="00DB2364"/>
    <w:rsid w:val="00DB266C"/>
    <w:rsid w:val="00DB299A"/>
    <w:rsid w:val="00DB3258"/>
    <w:rsid w:val="00DB42D1"/>
    <w:rsid w:val="00DB4796"/>
    <w:rsid w:val="00DB4A0B"/>
    <w:rsid w:val="00DB4B9F"/>
    <w:rsid w:val="00DB4FAB"/>
    <w:rsid w:val="00DB5B3C"/>
    <w:rsid w:val="00DB5CFB"/>
    <w:rsid w:val="00DB603E"/>
    <w:rsid w:val="00DB63D7"/>
    <w:rsid w:val="00DB6757"/>
    <w:rsid w:val="00DB6C4B"/>
    <w:rsid w:val="00DB6C8D"/>
    <w:rsid w:val="00DB6FAC"/>
    <w:rsid w:val="00DB7494"/>
    <w:rsid w:val="00DB7755"/>
    <w:rsid w:val="00DC0632"/>
    <w:rsid w:val="00DC086B"/>
    <w:rsid w:val="00DC0938"/>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83F"/>
    <w:rsid w:val="00DE1A20"/>
    <w:rsid w:val="00DE1A45"/>
    <w:rsid w:val="00DE1BF9"/>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990"/>
    <w:rsid w:val="00E02F7C"/>
    <w:rsid w:val="00E02FF7"/>
    <w:rsid w:val="00E03285"/>
    <w:rsid w:val="00E036D5"/>
    <w:rsid w:val="00E0370A"/>
    <w:rsid w:val="00E03748"/>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4E7B"/>
    <w:rsid w:val="00E35447"/>
    <w:rsid w:val="00E3590C"/>
    <w:rsid w:val="00E35CD0"/>
    <w:rsid w:val="00E35E60"/>
    <w:rsid w:val="00E365AF"/>
    <w:rsid w:val="00E367A6"/>
    <w:rsid w:val="00E3685C"/>
    <w:rsid w:val="00E37075"/>
    <w:rsid w:val="00E37633"/>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8FC"/>
    <w:rsid w:val="00E57A85"/>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69E"/>
    <w:rsid w:val="00EE68DE"/>
    <w:rsid w:val="00EE6A2A"/>
    <w:rsid w:val="00EE6BA5"/>
    <w:rsid w:val="00EE7C11"/>
    <w:rsid w:val="00EF00D2"/>
    <w:rsid w:val="00EF054A"/>
    <w:rsid w:val="00EF082F"/>
    <w:rsid w:val="00EF08FC"/>
    <w:rsid w:val="00EF10A1"/>
    <w:rsid w:val="00EF178E"/>
    <w:rsid w:val="00EF19EF"/>
    <w:rsid w:val="00EF23AA"/>
    <w:rsid w:val="00EF2BCD"/>
    <w:rsid w:val="00EF31E8"/>
    <w:rsid w:val="00EF38B8"/>
    <w:rsid w:val="00EF3BC1"/>
    <w:rsid w:val="00EF3C9D"/>
    <w:rsid w:val="00EF42BB"/>
    <w:rsid w:val="00EF4470"/>
    <w:rsid w:val="00EF45E7"/>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6F53"/>
    <w:rsid w:val="00F17C54"/>
    <w:rsid w:val="00F17D88"/>
    <w:rsid w:val="00F20070"/>
    <w:rsid w:val="00F20857"/>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CDC"/>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6E7"/>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5B9"/>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AE5"/>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C4D"/>
    <w:rsid w:val="00FF5088"/>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B471F8E-45BB-4D9E-95A1-B5A78A54D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3474</TotalTime>
  <Pages>2</Pages>
  <Words>578</Words>
  <Characters>3296</Characters>
  <Application>Microsoft Office Word</Application>
  <DocSecurity>0</DocSecurity>
  <Lines>27</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2187</cp:revision>
  <cp:lastPrinted>2022-09-22T07:16:00Z</cp:lastPrinted>
  <dcterms:created xsi:type="dcterms:W3CDTF">2023-04-04T06:05:00Z</dcterms:created>
  <dcterms:modified xsi:type="dcterms:W3CDTF">2025-05-09T08:31:00Z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